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xmlns:w16sdtfl="http://schemas.microsoft.com/office/word/2024/wordml/sdtformatlock" xmlns:a="http://schemas.openxmlformats.org/drawingml/2006/main" xmlns:pic="http://schemas.openxmlformats.org/drawingml/2006/picture" xmlns:a14="http://schemas.microsoft.com/office/drawing/2010/main" mc:Ignorable="w14 w15 wp14 w16se w16cid w16 w16cex w16sdtdh w16sdtfl">
  <w:body>
    <w:p xmlns:wp14="http://schemas.microsoft.com/office/word/2010/wordml" w:rsidP="6F728B54" wp14:paraId="356E7B01" wp14:textId="3A5CA32C">
      <w:pPr>
        <w:pStyle w:val="NoSpacing"/>
        <w:jc w:val="center"/>
        <w:rPr>
          <w:rFonts w:ascii="Aptos" w:hAnsi="Aptos" w:eastAsia="Aptos" w:cs="Aptos" w:asciiTheme="minorAscii" w:hAnsiTheme="minorAscii" w:eastAsiaTheme="minorAscii" w:cstheme="minorAscii"/>
          <w:b w:val="1"/>
          <w:bCs w:val="1"/>
          <w:sz w:val="28"/>
          <w:szCs w:val="28"/>
        </w:rPr>
      </w:pPr>
      <w:r w:rsidRPr="6F728B54" w:rsidR="317B07D9">
        <w:rPr>
          <w:rFonts w:ascii="Aptos" w:hAnsi="Aptos" w:eastAsia="Aptos" w:cs="Aptos" w:asciiTheme="minorAscii" w:hAnsiTheme="minorAscii" w:eastAsiaTheme="minorAscii" w:cstheme="minorAscii"/>
          <w:b w:val="1"/>
          <w:bCs w:val="1"/>
          <w:sz w:val="28"/>
          <w:szCs w:val="28"/>
        </w:rPr>
        <w:t>Early Bird Pricing Now Open for the 2026 Concordia Annual Summit</w:t>
      </w:r>
    </w:p>
    <w:p w:rsidR="6F728B54" w:rsidP="6F728B54" w:rsidRDefault="6F728B54" w14:paraId="0186C2AF" w14:textId="33B23C55">
      <w:pPr>
        <w:pStyle w:val="NoSpacing"/>
        <w:jc w:val="both"/>
        <w:rPr>
          <w:rFonts w:ascii="Aptos" w:hAnsi="Aptos" w:eastAsia="Aptos" w:cs="Aptos" w:asciiTheme="minorAscii" w:hAnsiTheme="minorAscii" w:eastAsiaTheme="minorAscii" w:cstheme="minorAscii"/>
          <w:sz w:val="22"/>
          <w:szCs w:val="22"/>
        </w:rPr>
      </w:pPr>
    </w:p>
    <w:p xmlns:wp14="http://schemas.microsoft.com/office/word/2010/wordml" w:rsidP="6F728B54" wp14:paraId="2C078E63" wp14:textId="37C73BF4">
      <w:pPr>
        <w:pStyle w:val="NoSpacing"/>
        <w:jc w:val="center"/>
        <w:rPr>
          <w:rFonts w:ascii="Aptos" w:hAnsi="Aptos" w:eastAsia="Aptos" w:cs="Aptos" w:asciiTheme="minorAscii" w:hAnsiTheme="minorAscii" w:eastAsiaTheme="minorAscii" w:cstheme="minorAscii"/>
          <w:i w:val="1"/>
          <w:iCs w:val="1"/>
          <w:sz w:val="24"/>
          <w:szCs w:val="24"/>
        </w:rPr>
      </w:pPr>
      <w:r w:rsidRPr="6F728B54" w:rsidR="2CCC1819">
        <w:rPr>
          <w:rFonts w:ascii="Aptos" w:hAnsi="Aptos" w:eastAsia="Aptos" w:cs="Aptos" w:asciiTheme="minorAscii" w:hAnsiTheme="minorAscii" w:eastAsiaTheme="minorAscii" w:cstheme="minorAscii"/>
          <w:i w:val="1"/>
          <w:iCs w:val="1"/>
          <w:sz w:val="24"/>
          <w:szCs w:val="24"/>
        </w:rPr>
        <w:t xml:space="preserve">Secure discounted access to the largest nonpartisan convening </w:t>
      </w:r>
      <w:r>
        <w:br/>
      </w:r>
      <w:r w:rsidRPr="6F728B54" w:rsidR="2CCC1819">
        <w:rPr>
          <w:rFonts w:ascii="Aptos" w:hAnsi="Aptos" w:eastAsia="Aptos" w:cs="Aptos" w:asciiTheme="minorAscii" w:hAnsiTheme="minorAscii" w:eastAsiaTheme="minorAscii" w:cstheme="minorAscii"/>
          <w:i w:val="1"/>
          <w:iCs w:val="1"/>
          <w:sz w:val="24"/>
          <w:szCs w:val="24"/>
        </w:rPr>
        <w:t>alongside the United Nations General Assembly</w:t>
      </w:r>
    </w:p>
    <w:p w:rsidR="2CCC1819" w:rsidP="6F728B54" w:rsidRDefault="2CCC1819" w14:paraId="0ABA0565" w14:textId="3696873E">
      <w:pPr>
        <w:pStyle w:val="NoSpacing"/>
        <w:jc w:val="both"/>
        <w:rPr>
          <w:rFonts w:ascii="Aptos" w:hAnsi="Aptos" w:eastAsia="Aptos" w:cs="Aptos" w:asciiTheme="minorAscii" w:hAnsiTheme="minorAscii" w:eastAsiaTheme="minorAscii" w:cstheme="minorAscii"/>
          <w:sz w:val="22"/>
          <w:szCs w:val="22"/>
        </w:rPr>
      </w:pPr>
    </w:p>
    <w:p w:rsidR="2CCC1819" w:rsidP="6F728B54" w:rsidRDefault="2CCC1819" w14:paraId="7EF8542D" w14:textId="2BF105BA">
      <w:pPr>
        <w:pStyle w:val="NoSpacing"/>
        <w:jc w:val="both"/>
        <w:rPr>
          <w:rFonts w:ascii="Aptos" w:hAnsi="Aptos" w:eastAsia="Aptos" w:cs="Aptos" w:asciiTheme="minorAscii" w:hAnsiTheme="minorAscii" w:eastAsiaTheme="minorAscii" w:cstheme="minorAscii"/>
          <w:sz w:val="22"/>
          <w:szCs w:val="22"/>
        </w:rPr>
      </w:pPr>
      <w:r w:rsidRPr="6F728B54" w:rsidR="3DF35871">
        <w:rPr>
          <w:rFonts w:ascii="Aptos" w:hAnsi="Aptos" w:eastAsia="Aptos" w:cs="Aptos" w:asciiTheme="minorAscii" w:hAnsiTheme="minorAscii" w:eastAsiaTheme="minorAscii" w:cstheme="minorAscii"/>
          <w:b w:val="1"/>
          <w:bCs w:val="1"/>
          <w:i w:val="1"/>
          <w:iCs w:val="1"/>
          <w:sz w:val="22"/>
          <w:szCs w:val="22"/>
        </w:rPr>
        <w:t xml:space="preserve">May 12, 2026, New </w:t>
      </w:r>
      <w:r w:rsidRPr="6F728B54" w:rsidR="3DF35871">
        <w:rPr>
          <w:rFonts w:ascii="Aptos" w:hAnsi="Aptos" w:eastAsia="Aptos" w:cs="Aptos" w:asciiTheme="minorAscii" w:hAnsiTheme="minorAscii" w:eastAsiaTheme="minorAscii" w:cstheme="minorAscii"/>
          <w:b w:val="1"/>
          <w:bCs w:val="1"/>
          <w:i w:val="1"/>
          <w:iCs w:val="1"/>
          <w:sz w:val="22"/>
          <w:szCs w:val="22"/>
        </w:rPr>
        <w:t>York</w:t>
      </w:r>
      <w:r w:rsidRPr="6F728B54" w:rsidR="3DF35871">
        <w:rPr>
          <w:rFonts w:ascii="Aptos" w:hAnsi="Aptos" w:eastAsia="Aptos" w:cs="Aptos" w:asciiTheme="minorAscii" w:hAnsiTheme="minorAscii" w:eastAsiaTheme="minorAscii" w:cstheme="minorAscii"/>
          <w:b w:val="1"/>
          <w:bCs w:val="1"/>
          <w:i w:val="1"/>
          <w:iCs w:val="1"/>
          <w:sz w:val="22"/>
          <w:szCs w:val="22"/>
        </w:rPr>
        <w:t xml:space="preserve"> City, NY  |  </w:t>
      </w:r>
      <w:r w:rsidRPr="6F728B54" w:rsidR="2CCC1819">
        <w:rPr>
          <w:rFonts w:ascii="Aptos" w:hAnsi="Aptos" w:eastAsia="Aptos" w:cs="Aptos" w:asciiTheme="minorAscii" w:hAnsiTheme="minorAscii" w:eastAsiaTheme="minorAscii" w:cstheme="minorAscii"/>
          <w:sz w:val="22"/>
          <w:szCs w:val="22"/>
        </w:rPr>
        <w:t xml:space="preserve">Concordia is pleased to announce that </w:t>
      </w:r>
      <w:hyperlink r:id="R6b6dad9279674885">
        <w:r w:rsidRPr="6F728B54" w:rsidR="2CCC1819">
          <w:rPr>
            <w:rStyle w:val="Hyperlink"/>
            <w:rFonts w:ascii="Aptos" w:hAnsi="Aptos" w:eastAsia="Aptos" w:cs="Aptos" w:asciiTheme="minorAscii" w:hAnsiTheme="minorAscii" w:eastAsiaTheme="minorAscii" w:cstheme="minorAscii"/>
            <w:sz w:val="22"/>
            <w:szCs w:val="22"/>
          </w:rPr>
          <w:t>Early Bird pricing</w:t>
        </w:r>
      </w:hyperlink>
      <w:r w:rsidRPr="6F728B54" w:rsidR="2CCC1819">
        <w:rPr>
          <w:rFonts w:ascii="Aptos" w:hAnsi="Aptos" w:eastAsia="Aptos" w:cs="Aptos" w:asciiTheme="minorAscii" w:hAnsiTheme="minorAscii" w:eastAsiaTheme="minorAscii" w:cstheme="minorAscii"/>
          <w:sz w:val="22"/>
          <w:szCs w:val="22"/>
        </w:rPr>
        <w:t xml:space="preserve"> is now available for the </w:t>
      </w:r>
      <w:hyperlink r:id="R56799fedbcd64616">
        <w:r w:rsidRPr="6F728B54" w:rsidR="2CCC1819">
          <w:rPr>
            <w:rStyle w:val="Hyperlink"/>
            <w:sz w:val="22"/>
            <w:szCs w:val="22"/>
          </w:rPr>
          <w:t>2026 Concordia Annual Summit</w:t>
        </w:r>
      </w:hyperlink>
      <w:r w:rsidRPr="6F728B54" w:rsidR="2CCC1819">
        <w:rPr>
          <w:rFonts w:ascii="Aptos" w:hAnsi="Aptos" w:eastAsia="Aptos" w:cs="Aptos" w:asciiTheme="minorAscii" w:hAnsiTheme="minorAscii" w:eastAsiaTheme="minorAscii" w:cstheme="minorAscii"/>
          <w:sz w:val="22"/>
          <w:szCs w:val="22"/>
        </w:rPr>
        <w:t>, taking place this September in New York City alongside the United Nations General Assembly.</w:t>
      </w:r>
    </w:p>
    <w:p w:rsidR="6F728B54" w:rsidP="6F728B54" w:rsidRDefault="6F728B54" w14:paraId="5DDA21B6" w14:textId="08EF0CF1">
      <w:pPr>
        <w:pStyle w:val="NoSpacing"/>
        <w:jc w:val="both"/>
        <w:rPr>
          <w:rFonts w:ascii="Aptos" w:hAnsi="Aptos" w:eastAsia="Aptos" w:cs="Aptos" w:asciiTheme="minorAscii" w:hAnsiTheme="minorAscii" w:eastAsiaTheme="minorAscii" w:cstheme="minorAscii"/>
          <w:sz w:val="22"/>
          <w:szCs w:val="22"/>
        </w:rPr>
      </w:pPr>
    </w:p>
    <w:p w:rsidR="2CCC1819" w:rsidP="6F728B54" w:rsidRDefault="2CCC1819" w14:paraId="3639A615" w14:textId="0A320218">
      <w:pPr>
        <w:pStyle w:val="NoSpacing"/>
        <w:jc w:val="both"/>
        <w:rPr>
          <w:rFonts w:ascii="Aptos" w:hAnsi="Aptos" w:eastAsia="Aptos" w:cs="Aptos" w:asciiTheme="minorAscii" w:hAnsiTheme="minorAscii" w:eastAsiaTheme="minorAscii" w:cstheme="minorAscii"/>
          <w:sz w:val="22"/>
          <w:szCs w:val="22"/>
        </w:rPr>
      </w:pPr>
      <w:r w:rsidRPr="6F728B54" w:rsidR="2CCC1819">
        <w:rPr>
          <w:rFonts w:ascii="Aptos" w:hAnsi="Aptos" w:eastAsia="Aptos" w:cs="Aptos" w:asciiTheme="minorAscii" w:hAnsiTheme="minorAscii" w:eastAsiaTheme="minorAscii" w:cstheme="minorAscii"/>
          <w:sz w:val="22"/>
          <w:szCs w:val="22"/>
        </w:rPr>
        <w:t>The Concordia Annual Summit is the organization's flagship convening, bringing together leaders from government, business, and the nonprofit sector to drive action on the world's most pressing challenges. Held during UNGA week, the Summit serves as a trusted platform for cross-sector collaboration, strategic partnerships, and solutions-oriented dialogue.</w:t>
      </w:r>
    </w:p>
    <w:p w:rsidR="6F728B54" w:rsidP="6F728B54" w:rsidRDefault="6F728B54" w14:paraId="48C36E5C" w14:textId="4CDE1B0D">
      <w:pPr>
        <w:pStyle w:val="NoSpacing"/>
        <w:jc w:val="both"/>
        <w:rPr>
          <w:rFonts w:ascii="Aptos" w:hAnsi="Aptos" w:eastAsia="Aptos" w:cs="Aptos" w:asciiTheme="minorAscii" w:hAnsiTheme="minorAscii" w:eastAsiaTheme="minorAscii" w:cstheme="minorAscii"/>
          <w:sz w:val="22"/>
          <w:szCs w:val="22"/>
        </w:rPr>
      </w:pPr>
    </w:p>
    <w:p w:rsidR="4385EF3D" w:rsidP="6F728B54" w:rsidRDefault="4385EF3D" w14:paraId="77912852" w14:textId="5D415441">
      <w:pPr>
        <w:pStyle w:val="NoSpacing"/>
        <w:jc w:val="both"/>
        <w:rPr>
          <w:rFonts w:ascii="Aptos" w:hAnsi="Aptos" w:eastAsia="Aptos" w:cs="Aptos" w:asciiTheme="minorAscii" w:hAnsiTheme="minorAscii" w:eastAsiaTheme="minorAscii" w:cstheme="minorAscii"/>
          <w:sz w:val="22"/>
          <w:szCs w:val="22"/>
        </w:rPr>
      </w:pPr>
      <w:r w:rsidR="7CA6BDEE">
        <w:drawing>
          <wp:inline wp14:editId="38B8457D" wp14:anchorId="75F05BEE">
            <wp:extent cx="5943600" cy="3152838"/>
            <wp:effectExtent l="0" t="0" r="0" b="0"/>
            <wp:docPr id="912453126"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912453126" name="Picture 912453126"/>
                    <pic:cNvPicPr/>
                  </pic:nvPicPr>
                  <pic:blipFill>
                    <a:blip xmlns:r="http://schemas.openxmlformats.org/officeDocument/2006/relationships" r:embed="rId441422470">
                      <a:extLst>
                        <a:ext uri="{28A0092B-C50C-407E-A947-70E740481C1C}">
                          <a14:useLocalDpi xmlns:a14="http://schemas.microsoft.com/office/drawing/2010/main"/>
                        </a:ext>
                      </a:extLst>
                    </a:blip>
                    <a:srcRect l="0" t="14829" r="0" b="18837"/>
                    <a:stretch>
                      <a:fillRect/>
                    </a:stretch>
                  </pic:blipFill>
                  <pic:spPr>
                    <a:xfrm rot="0">
                      <a:off x="0" y="0"/>
                      <a:ext cx="5943600" cy="3152838"/>
                    </a:xfrm>
                    <a:prstGeom prst="rect">
                      <a:avLst/>
                    </a:prstGeom>
                  </pic:spPr>
                </pic:pic>
              </a:graphicData>
            </a:graphic>
          </wp:inline>
        </w:drawing>
      </w:r>
    </w:p>
    <w:p w:rsidR="6F728B54" w:rsidP="6F728B54" w:rsidRDefault="6F728B54" w14:paraId="7F368923" w14:textId="40372366">
      <w:pPr>
        <w:pStyle w:val="NoSpacing"/>
        <w:jc w:val="both"/>
        <w:rPr>
          <w:rFonts w:ascii="Aptos" w:hAnsi="Aptos" w:eastAsia="Aptos" w:cs="Aptos" w:asciiTheme="minorAscii" w:hAnsiTheme="minorAscii" w:eastAsiaTheme="minorAscii" w:cstheme="minorAscii"/>
          <w:sz w:val="22"/>
          <w:szCs w:val="22"/>
        </w:rPr>
      </w:pPr>
    </w:p>
    <w:p w:rsidR="7CA6BDEE" w:rsidP="6F728B54" w:rsidRDefault="7CA6BDEE" w14:paraId="2C505B38" w14:textId="189DF105">
      <w:pPr>
        <w:pStyle w:val="NoSpacing"/>
        <w:jc w:val="both"/>
        <w:rPr>
          <w:rFonts w:ascii="Aptos" w:hAnsi="Aptos" w:eastAsia="Aptos" w:cs="Aptos" w:asciiTheme="minorAscii" w:hAnsiTheme="minorAscii" w:eastAsiaTheme="minorAscii" w:cstheme="minorAscii"/>
          <w:b w:val="1"/>
          <w:bCs w:val="1"/>
          <w:sz w:val="22"/>
          <w:szCs w:val="22"/>
        </w:rPr>
      </w:pPr>
      <w:r w:rsidRPr="6F728B54" w:rsidR="7CA6BDEE">
        <w:rPr>
          <w:rFonts w:ascii="Aptos" w:hAnsi="Aptos" w:eastAsia="Aptos" w:cs="Aptos" w:asciiTheme="minorAscii" w:hAnsiTheme="minorAscii" w:eastAsiaTheme="minorAscii" w:cstheme="minorAscii"/>
          <w:b w:val="1"/>
          <w:bCs w:val="1"/>
          <w:sz w:val="22"/>
          <w:szCs w:val="22"/>
        </w:rPr>
        <w:t xml:space="preserve">Building on </w:t>
      </w:r>
      <w:r w:rsidRPr="6F728B54" w:rsidR="303BD55E">
        <w:rPr>
          <w:rFonts w:ascii="Aptos" w:hAnsi="Aptos" w:eastAsia="Aptos" w:cs="Aptos" w:asciiTheme="minorAscii" w:hAnsiTheme="minorAscii" w:eastAsiaTheme="minorAscii" w:cstheme="minorAscii"/>
          <w:b w:val="1"/>
          <w:bCs w:val="1"/>
          <w:sz w:val="22"/>
          <w:szCs w:val="22"/>
        </w:rPr>
        <w:t>r</w:t>
      </w:r>
      <w:r w:rsidRPr="6F728B54" w:rsidR="7CA6BDEE">
        <w:rPr>
          <w:rFonts w:ascii="Aptos" w:hAnsi="Aptos" w:eastAsia="Aptos" w:cs="Aptos" w:asciiTheme="minorAscii" w:hAnsiTheme="minorAscii" w:eastAsiaTheme="minorAscii" w:cstheme="minorAscii"/>
          <w:b w:val="1"/>
          <w:bCs w:val="1"/>
          <w:sz w:val="22"/>
          <w:szCs w:val="22"/>
        </w:rPr>
        <w:t xml:space="preserve">ecord </w:t>
      </w:r>
      <w:r w:rsidRPr="6F728B54" w:rsidR="1E88414B">
        <w:rPr>
          <w:rFonts w:ascii="Aptos" w:hAnsi="Aptos" w:eastAsia="Aptos" w:cs="Aptos" w:asciiTheme="minorAscii" w:hAnsiTheme="minorAscii" w:eastAsiaTheme="minorAscii" w:cstheme="minorAscii"/>
          <w:b w:val="1"/>
          <w:bCs w:val="1"/>
          <w:sz w:val="22"/>
          <w:szCs w:val="22"/>
        </w:rPr>
        <w:t>m</w:t>
      </w:r>
      <w:r w:rsidRPr="6F728B54" w:rsidR="7CA6BDEE">
        <w:rPr>
          <w:rFonts w:ascii="Aptos" w:hAnsi="Aptos" w:eastAsia="Aptos" w:cs="Aptos" w:asciiTheme="minorAscii" w:hAnsiTheme="minorAscii" w:eastAsiaTheme="minorAscii" w:cstheme="minorAscii"/>
          <w:b w:val="1"/>
          <w:bCs w:val="1"/>
          <w:sz w:val="22"/>
          <w:szCs w:val="22"/>
        </w:rPr>
        <w:t>omentum</w:t>
      </w:r>
    </w:p>
    <w:p w:rsidR="7CA6BDEE" w:rsidP="6F728B54" w:rsidRDefault="7CA6BDEE" w14:paraId="4A8EFD02" w14:textId="014D16B6">
      <w:pPr>
        <w:pStyle w:val="NoSpacing"/>
        <w:jc w:val="both"/>
        <w:rPr>
          <w:rFonts w:ascii="Aptos" w:hAnsi="Aptos" w:eastAsia="Aptos" w:cs="Aptos" w:asciiTheme="minorAscii" w:hAnsiTheme="minorAscii" w:eastAsiaTheme="minorAscii" w:cstheme="minorAscii"/>
          <w:sz w:val="22"/>
          <w:szCs w:val="22"/>
        </w:rPr>
      </w:pPr>
      <w:r>
        <w:br/>
      </w:r>
      <w:r w:rsidRPr="6F728B54" w:rsidR="7CA6BDEE">
        <w:rPr>
          <w:rFonts w:ascii="Aptos" w:hAnsi="Aptos" w:eastAsia="Aptos" w:cs="Aptos" w:asciiTheme="minorAscii" w:hAnsiTheme="minorAscii" w:eastAsiaTheme="minorAscii" w:cstheme="minorAscii"/>
          <w:sz w:val="22"/>
          <w:szCs w:val="22"/>
        </w:rPr>
        <w:t xml:space="preserve">The 2025 Concordia Annual Summit marked the organization's 15th anniversary and was one of the most ambitious gatherings in Concordia's history. The event welcomed nearly 4,000 attendees from 110 countries across more than 130 mainstage and studio </w:t>
      </w:r>
      <w:r w:rsidRPr="6F728B54" w:rsidR="7CA6BDEE">
        <w:rPr>
          <w:rFonts w:ascii="Aptos" w:hAnsi="Aptos" w:eastAsia="Aptos" w:cs="Aptos" w:asciiTheme="minorAscii" w:hAnsiTheme="minorAscii" w:eastAsiaTheme="minorAscii" w:cstheme="minorAscii"/>
          <w:sz w:val="22"/>
          <w:szCs w:val="22"/>
        </w:rPr>
        <w:t>sessions.</w:t>
      </w:r>
    </w:p>
    <w:p w:rsidR="6F728B54" w:rsidP="6F728B54" w:rsidRDefault="6F728B54" w14:paraId="0798CAFE" w14:textId="1FDDF485">
      <w:pPr>
        <w:pStyle w:val="NoSpacing"/>
        <w:jc w:val="both"/>
        <w:rPr>
          <w:rFonts w:ascii="Aptos" w:hAnsi="Aptos" w:eastAsia="Aptos" w:cs="Aptos" w:asciiTheme="minorAscii" w:hAnsiTheme="minorAscii" w:eastAsiaTheme="minorAscii" w:cstheme="minorAscii"/>
          <w:sz w:val="22"/>
          <w:szCs w:val="22"/>
        </w:rPr>
      </w:pPr>
    </w:p>
    <w:p w:rsidR="7CA6BDEE" w:rsidP="6F728B54" w:rsidRDefault="7CA6BDEE" w14:paraId="2B1D6771" w14:textId="2269813D">
      <w:pPr>
        <w:pStyle w:val="NoSpacing"/>
        <w:jc w:val="both"/>
        <w:rPr>
          <w:rFonts w:ascii="Aptos" w:hAnsi="Aptos" w:eastAsia="Aptos" w:cs="Aptos" w:asciiTheme="minorAscii" w:hAnsiTheme="minorAscii" w:eastAsiaTheme="minorAscii" w:cstheme="minorAscii"/>
          <w:sz w:val="22"/>
          <w:szCs w:val="22"/>
        </w:rPr>
      </w:pPr>
      <w:r w:rsidRPr="6F728B54" w:rsidR="7CA6BDEE">
        <w:rPr>
          <w:rFonts w:ascii="Aptos" w:hAnsi="Aptos" w:eastAsia="Aptos" w:cs="Aptos" w:asciiTheme="minorAscii" w:hAnsiTheme="minorAscii" w:eastAsiaTheme="minorAscii" w:cstheme="minorAscii"/>
          <w:sz w:val="22"/>
          <w:szCs w:val="22"/>
        </w:rPr>
        <w:t>This</w:t>
      </w:r>
      <w:r w:rsidRPr="6F728B54" w:rsidR="7CA6BDEE">
        <w:rPr>
          <w:rFonts w:ascii="Aptos" w:hAnsi="Aptos" w:eastAsia="Aptos" w:cs="Aptos" w:asciiTheme="minorAscii" w:hAnsiTheme="minorAscii" w:eastAsiaTheme="minorAscii" w:cstheme="minorAscii"/>
          <w:sz w:val="22"/>
          <w:szCs w:val="22"/>
        </w:rPr>
        <w:t xml:space="preserve"> year's Summit will build on that momentum, with expanded programming, a strengthened speaker lineup, and increased opportunities for meaningful engagement across </w:t>
      </w:r>
      <w:r w:rsidRPr="6F728B54" w:rsidR="7CA6BDEE">
        <w:rPr>
          <w:rFonts w:ascii="Aptos" w:hAnsi="Aptos" w:eastAsia="Aptos" w:cs="Aptos" w:asciiTheme="minorAscii" w:hAnsiTheme="minorAscii" w:eastAsiaTheme="minorAscii" w:cstheme="minorAscii"/>
          <w:sz w:val="22"/>
          <w:szCs w:val="22"/>
        </w:rPr>
        <w:t>sectors.</w:t>
      </w:r>
    </w:p>
    <w:p w:rsidR="6F728B54" w:rsidP="6F728B54" w:rsidRDefault="6F728B54" w14:paraId="24CF5096" w14:textId="1565E370">
      <w:pPr>
        <w:pStyle w:val="NoSpacing"/>
        <w:jc w:val="both"/>
        <w:rPr>
          <w:rFonts w:ascii="Aptos" w:hAnsi="Aptos" w:eastAsia="Aptos" w:cs="Aptos" w:asciiTheme="minorAscii" w:hAnsiTheme="minorAscii" w:eastAsiaTheme="minorAscii" w:cstheme="minorAscii"/>
          <w:sz w:val="22"/>
          <w:szCs w:val="22"/>
        </w:rPr>
      </w:pPr>
    </w:p>
    <w:p w:rsidR="7CA6BDEE" w:rsidP="6F728B54" w:rsidRDefault="7CA6BDEE" w14:paraId="0143B7F4" w14:textId="7825221C">
      <w:pPr>
        <w:pStyle w:val="NoSpacing"/>
        <w:jc w:val="both"/>
        <w:rPr>
          <w:rFonts w:ascii="Aptos" w:hAnsi="Aptos" w:eastAsia="Aptos" w:cs="Aptos" w:asciiTheme="minorAscii" w:hAnsiTheme="minorAscii" w:eastAsiaTheme="minorAscii" w:cstheme="minorAscii"/>
          <w:sz w:val="22"/>
          <w:szCs w:val="22"/>
        </w:rPr>
      </w:pPr>
      <w:hyperlink r:id="R129b0264ab7042a3">
        <w:r w:rsidRPr="6F728B54" w:rsidR="7CA6BDEE">
          <w:rPr>
            <w:rStyle w:val="Hyperlink"/>
            <w:rFonts w:ascii="Aptos" w:hAnsi="Aptos" w:eastAsia="Aptos" w:cs="Aptos" w:asciiTheme="minorAscii" w:hAnsiTheme="minorAscii" w:eastAsiaTheme="minorAscii" w:cstheme="minorAscii"/>
            <w:sz w:val="22"/>
            <w:szCs w:val="22"/>
          </w:rPr>
          <w:t>Early Bird Access</w:t>
        </w:r>
      </w:hyperlink>
      <w:r w:rsidRPr="6F728B54" w:rsidR="7CA6BDEE">
        <w:rPr>
          <w:rFonts w:ascii="Aptos" w:hAnsi="Aptos" w:eastAsia="Aptos" w:cs="Aptos" w:asciiTheme="minorAscii" w:hAnsiTheme="minorAscii" w:eastAsiaTheme="minorAscii" w:cstheme="minorAscii"/>
          <w:sz w:val="22"/>
          <w:szCs w:val="22"/>
        </w:rPr>
        <w:t xml:space="preserve"> now available </w:t>
      </w:r>
      <w:r w:rsidRPr="6F728B54" w:rsidR="31F76F9A">
        <w:rPr>
          <w:rFonts w:ascii="Aptos" w:hAnsi="Aptos" w:eastAsia="Aptos" w:cs="Aptos" w:asciiTheme="minorAscii" w:hAnsiTheme="minorAscii" w:eastAsiaTheme="minorAscii" w:cstheme="minorAscii"/>
          <w:sz w:val="22"/>
          <w:szCs w:val="22"/>
        </w:rPr>
        <w:t>f</w:t>
      </w:r>
      <w:r w:rsidRPr="6F728B54" w:rsidR="7CA6BDEE">
        <w:rPr>
          <w:rFonts w:ascii="Aptos" w:hAnsi="Aptos" w:eastAsia="Aptos" w:cs="Aptos" w:asciiTheme="minorAscii" w:hAnsiTheme="minorAscii" w:eastAsiaTheme="minorAscii" w:cstheme="minorAscii"/>
          <w:sz w:val="22"/>
          <w:szCs w:val="22"/>
        </w:rPr>
        <w:t>or</w:t>
      </w:r>
      <w:r w:rsidRPr="6F728B54" w:rsidR="7CA6BDEE">
        <w:rPr>
          <w:rFonts w:ascii="Aptos" w:hAnsi="Aptos" w:eastAsia="Aptos" w:cs="Aptos" w:asciiTheme="minorAscii" w:hAnsiTheme="minorAscii" w:eastAsiaTheme="minorAscii" w:cstheme="minorAscii"/>
          <w:sz w:val="22"/>
          <w:szCs w:val="22"/>
        </w:rPr>
        <w:t xml:space="preserve"> a limited time, attendees can take advantage of Early Bird pricing:</w:t>
      </w:r>
    </w:p>
    <w:p w:rsidR="7CA6BDEE" w:rsidP="6F728B54" w:rsidRDefault="7CA6BDEE" w14:paraId="18AFA8D7" w14:textId="5852D87B">
      <w:pPr>
        <w:pStyle w:val="NoSpacing"/>
        <w:numPr>
          <w:ilvl w:val="0"/>
          <w:numId w:val="1"/>
        </w:numPr>
        <w:jc w:val="both"/>
        <w:rPr>
          <w:rFonts w:ascii="Aptos" w:hAnsi="Aptos" w:eastAsia="Aptos" w:cs="Aptos" w:asciiTheme="minorAscii" w:hAnsiTheme="minorAscii" w:eastAsiaTheme="minorAscii" w:cstheme="minorAscii"/>
          <w:sz w:val="22"/>
          <w:szCs w:val="22"/>
        </w:rPr>
      </w:pPr>
      <w:r w:rsidRPr="6F728B54" w:rsidR="7CA6BDEE">
        <w:rPr>
          <w:rFonts w:ascii="Aptos" w:hAnsi="Aptos" w:eastAsia="Aptos" w:cs="Aptos" w:asciiTheme="minorAscii" w:hAnsiTheme="minorAscii" w:eastAsiaTheme="minorAscii" w:cstheme="minorAscii"/>
          <w:sz w:val="22"/>
          <w:szCs w:val="22"/>
        </w:rPr>
        <w:t>25% off General Access Pass, which includes entry to all three days of Summit programming, access to the General Lounge, and refreshments</w:t>
      </w:r>
    </w:p>
    <w:p w:rsidR="7CA6BDEE" w:rsidP="6F728B54" w:rsidRDefault="7CA6BDEE" w14:paraId="53418096" w14:textId="2E963D8A">
      <w:pPr>
        <w:pStyle w:val="NoSpacing"/>
        <w:numPr>
          <w:ilvl w:val="0"/>
          <w:numId w:val="1"/>
        </w:numPr>
        <w:jc w:val="both"/>
        <w:rPr>
          <w:rFonts w:ascii="Aptos" w:hAnsi="Aptos" w:eastAsia="Aptos" w:cs="Aptos" w:asciiTheme="minorAscii" w:hAnsiTheme="minorAscii" w:eastAsiaTheme="minorAscii" w:cstheme="minorAscii"/>
          <w:sz w:val="22"/>
          <w:szCs w:val="22"/>
        </w:rPr>
      </w:pPr>
      <w:r w:rsidRPr="6F728B54" w:rsidR="7CA6BDEE">
        <w:rPr>
          <w:rFonts w:ascii="Aptos" w:hAnsi="Aptos" w:eastAsia="Aptos" w:cs="Aptos" w:asciiTheme="minorAscii" w:hAnsiTheme="minorAscii" w:eastAsiaTheme="minorAscii" w:cstheme="minorAscii"/>
          <w:sz w:val="22"/>
          <w:szCs w:val="22"/>
        </w:rPr>
        <w:t>10% off All-Access Pass, which offers entry to the Member's Lounge, invitations to private roundtables, and access to exclusive programming, including the Studio Stage</w:t>
      </w:r>
    </w:p>
    <w:p w:rsidR="6F728B54" w:rsidP="6F728B54" w:rsidRDefault="6F728B54" w14:paraId="4E321868" w14:textId="567F9B6F">
      <w:pPr>
        <w:pStyle w:val="NoSpacing"/>
        <w:jc w:val="both"/>
        <w:rPr>
          <w:rFonts w:ascii="Aptos" w:hAnsi="Aptos" w:eastAsia="Aptos" w:cs="Aptos" w:asciiTheme="minorAscii" w:hAnsiTheme="minorAscii" w:eastAsiaTheme="minorAscii" w:cstheme="minorAscii"/>
          <w:sz w:val="22"/>
          <w:szCs w:val="22"/>
        </w:rPr>
      </w:pPr>
    </w:p>
    <w:p w:rsidR="7CA6BDEE" w:rsidP="6F728B54" w:rsidRDefault="7CA6BDEE" w14:paraId="0E8CC40C" w14:textId="2F1AC346">
      <w:pPr>
        <w:pStyle w:val="NoSpacing"/>
        <w:jc w:val="both"/>
        <w:rPr>
          <w:rFonts w:ascii="Aptos" w:hAnsi="Aptos" w:eastAsia="Aptos" w:cs="Aptos" w:asciiTheme="minorAscii" w:hAnsiTheme="minorAscii" w:eastAsiaTheme="minorAscii" w:cstheme="minorAscii"/>
          <w:sz w:val="22"/>
          <w:szCs w:val="22"/>
        </w:rPr>
      </w:pPr>
      <w:r w:rsidRPr="6F728B54" w:rsidR="7CA6BDEE">
        <w:rPr>
          <w:rFonts w:ascii="Aptos" w:hAnsi="Aptos" w:eastAsia="Aptos" w:cs="Aptos" w:asciiTheme="minorAscii" w:hAnsiTheme="minorAscii" w:eastAsiaTheme="minorAscii" w:cstheme="minorAscii"/>
          <w:sz w:val="22"/>
          <w:szCs w:val="22"/>
        </w:rPr>
        <w:t>This offer will remain available until the first speaker announcement this summer.</w:t>
      </w:r>
    </w:p>
    <w:p w:rsidR="6F728B54" w:rsidP="6F728B54" w:rsidRDefault="6F728B54" w14:paraId="26F1F67A" w14:textId="0F3BB88C">
      <w:pPr>
        <w:pStyle w:val="NoSpacing"/>
        <w:jc w:val="both"/>
        <w:rPr>
          <w:rFonts w:ascii="Aptos" w:hAnsi="Aptos" w:eastAsia="Aptos" w:cs="Aptos" w:asciiTheme="minorAscii" w:hAnsiTheme="minorAscii" w:eastAsiaTheme="minorAscii" w:cstheme="minorAscii"/>
          <w:sz w:val="22"/>
          <w:szCs w:val="22"/>
        </w:rPr>
      </w:pPr>
    </w:p>
    <w:p w:rsidR="7CA6BDEE" w:rsidP="6F728B54" w:rsidRDefault="7CA6BDEE" w14:paraId="0ED26989" w14:textId="0B1CAC96">
      <w:pPr>
        <w:pStyle w:val="NoSpacing"/>
        <w:jc w:val="both"/>
        <w:rPr>
          <w:rFonts w:ascii="Aptos" w:hAnsi="Aptos" w:eastAsia="Aptos" w:cs="Aptos" w:asciiTheme="minorAscii" w:hAnsiTheme="minorAscii" w:eastAsiaTheme="minorAscii" w:cstheme="minorAscii"/>
          <w:sz w:val="22"/>
          <w:szCs w:val="22"/>
        </w:rPr>
      </w:pPr>
      <w:r w:rsidR="7CA6BDEE">
        <w:drawing>
          <wp:inline wp14:editId="31B9DD24" wp14:anchorId="601A9433">
            <wp:extent cx="5943600" cy="3076601"/>
            <wp:effectExtent l="0" t="0" r="0" b="0"/>
            <wp:docPr id="695784252"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695784252" name="Picture 695784252"/>
                    <pic:cNvPicPr/>
                  </pic:nvPicPr>
                  <pic:blipFill>
                    <a:blip xmlns:r="http://schemas.openxmlformats.org/officeDocument/2006/relationships" r:embed="rId196415966">
                      <a:extLst>
                        <a:ext uri="{28A0092B-C50C-407E-A947-70E740481C1C}">
                          <a14:useLocalDpi xmlns:a14="http://schemas.microsoft.com/office/drawing/2010/main"/>
                        </a:ext>
                      </a:extLst>
                    </a:blip>
                    <a:srcRect l="0" t="14629" r="0" b="20641"/>
                    <a:stretch>
                      <a:fillRect/>
                    </a:stretch>
                  </pic:blipFill>
                  <pic:spPr>
                    <a:xfrm rot="0">
                      <a:off x="0" y="0"/>
                      <a:ext cx="5943600" cy="3076601"/>
                    </a:xfrm>
                    <a:prstGeom prst="rect">
                      <a:avLst/>
                    </a:prstGeom>
                  </pic:spPr>
                </pic:pic>
              </a:graphicData>
            </a:graphic>
          </wp:inline>
        </w:drawing>
      </w:r>
    </w:p>
    <w:p w:rsidR="7CA6BDEE" w:rsidP="6F728B54" w:rsidRDefault="7CA6BDEE" w14:paraId="5A82A665" w14:textId="54791A1D">
      <w:pPr>
        <w:pStyle w:val="NoSpacing"/>
        <w:jc w:val="both"/>
        <w:rPr>
          <w:rFonts w:ascii="Aptos" w:hAnsi="Aptos" w:eastAsia="Aptos" w:cs="Aptos" w:asciiTheme="minorAscii" w:hAnsiTheme="minorAscii" w:eastAsiaTheme="minorAscii" w:cstheme="minorAscii"/>
          <w:b w:val="1"/>
          <w:bCs w:val="1"/>
          <w:sz w:val="22"/>
          <w:szCs w:val="22"/>
        </w:rPr>
      </w:pPr>
      <w:r w:rsidRPr="6F728B54" w:rsidR="7CA6BDEE">
        <w:rPr>
          <w:rFonts w:ascii="Aptos" w:hAnsi="Aptos" w:eastAsia="Aptos" w:cs="Aptos" w:asciiTheme="minorAscii" w:hAnsiTheme="minorAscii" w:eastAsiaTheme="minorAscii" w:cstheme="minorAscii"/>
          <w:b w:val="1"/>
          <w:bCs w:val="1"/>
          <w:sz w:val="22"/>
          <w:szCs w:val="22"/>
        </w:rPr>
        <w:t xml:space="preserve">A </w:t>
      </w:r>
      <w:r w:rsidRPr="6F728B54" w:rsidR="360D34C2">
        <w:rPr>
          <w:rFonts w:ascii="Aptos" w:hAnsi="Aptos" w:eastAsia="Aptos" w:cs="Aptos" w:asciiTheme="minorAscii" w:hAnsiTheme="minorAscii" w:eastAsiaTheme="minorAscii" w:cstheme="minorAscii"/>
          <w:b w:val="1"/>
          <w:bCs w:val="1"/>
          <w:sz w:val="22"/>
          <w:szCs w:val="22"/>
        </w:rPr>
        <w:t>t</w:t>
      </w:r>
      <w:r w:rsidRPr="6F728B54" w:rsidR="7CA6BDEE">
        <w:rPr>
          <w:rFonts w:ascii="Aptos" w:hAnsi="Aptos" w:eastAsia="Aptos" w:cs="Aptos" w:asciiTheme="minorAscii" w:hAnsiTheme="minorAscii" w:eastAsiaTheme="minorAscii" w:cstheme="minorAscii"/>
          <w:b w:val="1"/>
          <w:bCs w:val="1"/>
          <w:sz w:val="22"/>
          <w:szCs w:val="22"/>
        </w:rPr>
        <w:t xml:space="preserve">rusted </w:t>
      </w:r>
      <w:r w:rsidRPr="6F728B54" w:rsidR="33C69107">
        <w:rPr>
          <w:rFonts w:ascii="Aptos" w:hAnsi="Aptos" w:eastAsia="Aptos" w:cs="Aptos" w:asciiTheme="minorAscii" w:hAnsiTheme="minorAscii" w:eastAsiaTheme="minorAscii" w:cstheme="minorAscii"/>
          <w:b w:val="1"/>
          <w:bCs w:val="1"/>
          <w:sz w:val="22"/>
          <w:szCs w:val="22"/>
        </w:rPr>
        <w:t>f</w:t>
      </w:r>
      <w:r w:rsidRPr="6F728B54" w:rsidR="7CA6BDEE">
        <w:rPr>
          <w:rFonts w:ascii="Aptos" w:hAnsi="Aptos" w:eastAsia="Aptos" w:cs="Aptos" w:asciiTheme="minorAscii" w:hAnsiTheme="minorAscii" w:eastAsiaTheme="minorAscii" w:cstheme="minorAscii"/>
          <w:b w:val="1"/>
          <w:bCs w:val="1"/>
          <w:sz w:val="22"/>
          <w:szCs w:val="22"/>
        </w:rPr>
        <w:t xml:space="preserve">orum for </w:t>
      </w:r>
      <w:r w:rsidRPr="6F728B54" w:rsidR="6A4062E9">
        <w:rPr>
          <w:rFonts w:ascii="Aptos" w:hAnsi="Aptos" w:eastAsia="Aptos" w:cs="Aptos" w:asciiTheme="minorAscii" w:hAnsiTheme="minorAscii" w:eastAsiaTheme="minorAscii" w:cstheme="minorAscii"/>
          <w:b w:val="1"/>
          <w:bCs w:val="1"/>
          <w:sz w:val="22"/>
          <w:szCs w:val="22"/>
        </w:rPr>
        <w:t>a</w:t>
      </w:r>
      <w:r w:rsidRPr="6F728B54" w:rsidR="7CA6BDEE">
        <w:rPr>
          <w:rFonts w:ascii="Aptos" w:hAnsi="Aptos" w:eastAsia="Aptos" w:cs="Aptos" w:asciiTheme="minorAscii" w:hAnsiTheme="minorAscii" w:eastAsiaTheme="minorAscii" w:cstheme="minorAscii"/>
          <w:b w:val="1"/>
          <w:bCs w:val="1"/>
          <w:sz w:val="22"/>
          <w:szCs w:val="22"/>
        </w:rPr>
        <w:t>ction-</w:t>
      </w:r>
      <w:r w:rsidRPr="6F728B54" w:rsidR="6CA9DA97">
        <w:rPr>
          <w:rFonts w:ascii="Aptos" w:hAnsi="Aptos" w:eastAsia="Aptos" w:cs="Aptos" w:asciiTheme="minorAscii" w:hAnsiTheme="minorAscii" w:eastAsiaTheme="minorAscii" w:cstheme="minorAscii"/>
          <w:b w:val="1"/>
          <w:bCs w:val="1"/>
          <w:sz w:val="22"/>
          <w:szCs w:val="22"/>
        </w:rPr>
        <w:t>o</w:t>
      </w:r>
      <w:r w:rsidRPr="6F728B54" w:rsidR="7CA6BDEE">
        <w:rPr>
          <w:rFonts w:ascii="Aptos" w:hAnsi="Aptos" w:eastAsia="Aptos" w:cs="Aptos" w:asciiTheme="minorAscii" w:hAnsiTheme="minorAscii" w:eastAsiaTheme="minorAscii" w:cstheme="minorAscii"/>
          <w:b w:val="1"/>
          <w:bCs w:val="1"/>
          <w:sz w:val="22"/>
          <w:szCs w:val="22"/>
        </w:rPr>
        <w:t xml:space="preserve">riented </w:t>
      </w:r>
      <w:r w:rsidRPr="6F728B54" w:rsidR="412A6AA3">
        <w:rPr>
          <w:rFonts w:ascii="Aptos" w:hAnsi="Aptos" w:eastAsia="Aptos" w:cs="Aptos" w:asciiTheme="minorAscii" w:hAnsiTheme="minorAscii" w:eastAsiaTheme="minorAscii" w:cstheme="minorAscii"/>
          <w:b w:val="1"/>
          <w:bCs w:val="1"/>
          <w:sz w:val="22"/>
          <w:szCs w:val="22"/>
        </w:rPr>
        <w:t>d</w:t>
      </w:r>
      <w:r w:rsidRPr="6F728B54" w:rsidR="7CA6BDEE">
        <w:rPr>
          <w:rFonts w:ascii="Aptos" w:hAnsi="Aptos" w:eastAsia="Aptos" w:cs="Aptos" w:asciiTheme="minorAscii" w:hAnsiTheme="minorAscii" w:eastAsiaTheme="minorAscii" w:cstheme="minorAscii"/>
          <w:b w:val="1"/>
          <w:bCs w:val="1"/>
          <w:sz w:val="22"/>
          <w:szCs w:val="22"/>
        </w:rPr>
        <w:t>ialogue</w:t>
      </w:r>
      <w:r>
        <w:br/>
      </w:r>
    </w:p>
    <w:p w:rsidR="7CA6BDEE" w:rsidP="6F728B54" w:rsidRDefault="7CA6BDEE" w14:paraId="35000AAE" w14:textId="36391A66">
      <w:pPr>
        <w:pStyle w:val="NoSpacing"/>
        <w:jc w:val="both"/>
        <w:rPr>
          <w:rFonts w:ascii="Aptos" w:hAnsi="Aptos" w:eastAsia="Aptos" w:cs="Aptos" w:asciiTheme="minorAscii" w:hAnsiTheme="minorAscii" w:eastAsiaTheme="minorAscii" w:cstheme="minorAscii"/>
          <w:sz w:val="22"/>
          <w:szCs w:val="22"/>
        </w:rPr>
      </w:pPr>
      <w:r w:rsidRPr="6F728B54" w:rsidR="7CA6BDEE">
        <w:rPr>
          <w:rFonts w:ascii="Aptos" w:hAnsi="Aptos" w:eastAsia="Aptos" w:cs="Aptos" w:asciiTheme="minorAscii" w:hAnsiTheme="minorAscii" w:eastAsiaTheme="minorAscii" w:cstheme="minorAscii"/>
          <w:sz w:val="22"/>
          <w:szCs w:val="22"/>
        </w:rPr>
        <w:t xml:space="preserve">The Concordia Annual Summit is widely recognized as the largest and most inclusive nonpartisan gathering alongside the UN General Assembly. The event </w:t>
      </w:r>
      <w:r w:rsidRPr="6F728B54" w:rsidR="7CA6BDEE">
        <w:rPr>
          <w:rFonts w:ascii="Aptos" w:hAnsi="Aptos" w:eastAsia="Aptos" w:cs="Aptos" w:asciiTheme="minorAscii" w:hAnsiTheme="minorAscii" w:eastAsiaTheme="minorAscii" w:cstheme="minorAscii"/>
          <w:sz w:val="22"/>
          <w:szCs w:val="22"/>
        </w:rPr>
        <w:t>convenes</w:t>
      </w:r>
      <w:r w:rsidRPr="6F728B54" w:rsidR="7CA6BDEE">
        <w:rPr>
          <w:rFonts w:ascii="Aptos" w:hAnsi="Aptos" w:eastAsia="Aptos" w:cs="Aptos" w:asciiTheme="minorAscii" w:hAnsiTheme="minorAscii" w:eastAsiaTheme="minorAscii" w:cstheme="minorAscii"/>
          <w:sz w:val="22"/>
          <w:szCs w:val="22"/>
        </w:rPr>
        <w:t xml:space="preserve"> heads of state, senior government officials, CEOs, investors, philanthropists, NGO leaders, entrepreneurs, and cultural leaders to address urgent global issues through practical, market-led, and partnership-driven </w:t>
      </w:r>
      <w:r w:rsidRPr="6F728B54" w:rsidR="7CA6BDEE">
        <w:rPr>
          <w:rFonts w:ascii="Aptos" w:hAnsi="Aptos" w:eastAsia="Aptos" w:cs="Aptos" w:asciiTheme="minorAscii" w:hAnsiTheme="minorAscii" w:eastAsiaTheme="minorAscii" w:cstheme="minorAscii"/>
          <w:sz w:val="22"/>
          <w:szCs w:val="22"/>
        </w:rPr>
        <w:t>solutions.</w:t>
      </w:r>
    </w:p>
    <w:p w:rsidR="6F728B54" w:rsidP="6F728B54" w:rsidRDefault="6F728B54" w14:paraId="42FCE16F" w14:textId="56A80469">
      <w:pPr>
        <w:pStyle w:val="NoSpacing"/>
        <w:jc w:val="both"/>
        <w:rPr>
          <w:rFonts w:ascii="Aptos" w:hAnsi="Aptos" w:eastAsia="Aptos" w:cs="Aptos" w:asciiTheme="minorAscii" w:hAnsiTheme="minorAscii" w:eastAsiaTheme="minorAscii" w:cstheme="minorAscii"/>
          <w:sz w:val="22"/>
          <w:szCs w:val="22"/>
        </w:rPr>
      </w:pPr>
    </w:p>
    <w:p w:rsidR="7CA6BDEE" w:rsidP="6F728B54" w:rsidRDefault="7CA6BDEE" w14:paraId="333901FE" w14:textId="31F04B7D">
      <w:pPr>
        <w:pStyle w:val="NoSpacing"/>
        <w:jc w:val="both"/>
        <w:rPr>
          <w:rFonts w:ascii="Aptos" w:hAnsi="Aptos" w:eastAsia="Aptos" w:cs="Aptos" w:asciiTheme="minorAscii" w:hAnsiTheme="minorAscii" w:eastAsiaTheme="minorAscii" w:cstheme="minorAscii"/>
          <w:sz w:val="22"/>
          <w:szCs w:val="22"/>
        </w:rPr>
      </w:pPr>
      <w:r w:rsidRPr="6F728B54" w:rsidR="7CA6BDEE">
        <w:rPr>
          <w:rFonts w:ascii="Aptos" w:hAnsi="Aptos" w:eastAsia="Aptos" w:cs="Aptos" w:asciiTheme="minorAscii" w:hAnsiTheme="minorAscii" w:eastAsiaTheme="minorAscii" w:cstheme="minorAscii"/>
          <w:sz w:val="22"/>
          <w:szCs w:val="22"/>
        </w:rPr>
        <w:t>Programming</w:t>
      </w:r>
      <w:r w:rsidRPr="6F728B54" w:rsidR="7CA6BDEE">
        <w:rPr>
          <w:rFonts w:ascii="Aptos" w:hAnsi="Aptos" w:eastAsia="Aptos" w:cs="Aptos" w:asciiTheme="minorAscii" w:hAnsiTheme="minorAscii" w:eastAsiaTheme="minorAscii" w:cstheme="minorAscii"/>
          <w:sz w:val="22"/>
          <w:szCs w:val="22"/>
        </w:rPr>
        <w:t xml:space="preserve"> spans six core themes:</w:t>
      </w:r>
    </w:p>
    <w:p w:rsidR="7CA6BDEE" w:rsidP="6F728B54" w:rsidRDefault="7CA6BDEE" w14:paraId="4F8F3DA3" w14:textId="70FBA13A">
      <w:pPr>
        <w:pStyle w:val="NoSpacing"/>
        <w:numPr>
          <w:ilvl w:val="0"/>
          <w:numId w:val="2"/>
        </w:numPr>
        <w:jc w:val="both"/>
        <w:rPr>
          <w:rFonts w:ascii="Aptos" w:hAnsi="Aptos" w:eastAsia="Aptos" w:cs="Aptos" w:asciiTheme="minorAscii" w:hAnsiTheme="minorAscii" w:eastAsiaTheme="minorAscii" w:cstheme="minorAscii"/>
          <w:sz w:val="22"/>
          <w:szCs w:val="22"/>
        </w:rPr>
      </w:pPr>
      <w:r w:rsidRPr="6F728B54" w:rsidR="7CA6BDEE">
        <w:rPr>
          <w:rFonts w:ascii="Aptos" w:hAnsi="Aptos" w:eastAsia="Aptos" w:cs="Aptos" w:asciiTheme="minorAscii" w:hAnsiTheme="minorAscii" w:eastAsiaTheme="minorAscii" w:cstheme="minorAscii"/>
          <w:sz w:val="22"/>
          <w:szCs w:val="22"/>
        </w:rPr>
        <w:t>Global Economy &amp; Trade</w:t>
      </w:r>
    </w:p>
    <w:p w:rsidR="7CA6BDEE" w:rsidP="6F728B54" w:rsidRDefault="7CA6BDEE" w14:paraId="6CBE7915" w14:textId="27770C8E">
      <w:pPr>
        <w:pStyle w:val="NoSpacing"/>
        <w:numPr>
          <w:ilvl w:val="0"/>
          <w:numId w:val="2"/>
        </w:numPr>
        <w:jc w:val="both"/>
        <w:rPr>
          <w:rFonts w:ascii="Aptos" w:hAnsi="Aptos" w:eastAsia="Aptos" w:cs="Aptos" w:asciiTheme="minorAscii" w:hAnsiTheme="minorAscii" w:eastAsiaTheme="minorAscii" w:cstheme="minorAscii"/>
          <w:sz w:val="22"/>
          <w:szCs w:val="22"/>
        </w:rPr>
      </w:pPr>
      <w:r w:rsidRPr="6F728B54" w:rsidR="7CA6BDEE">
        <w:rPr>
          <w:rFonts w:ascii="Aptos" w:hAnsi="Aptos" w:eastAsia="Aptos" w:cs="Aptos" w:asciiTheme="minorAscii" w:hAnsiTheme="minorAscii" w:eastAsiaTheme="minorAscii" w:cstheme="minorAscii"/>
          <w:sz w:val="22"/>
          <w:szCs w:val="22"/>
        </w:rPr>
        <w:t>Democracy, Security &amp; Geopolitical Risk</w:t>
      </w:r>
    </w:p>
    <w:p w:rsidR="7CA6BDEE" w:rsidP="6F728B54" w:rsidRDefault="7CA6BDEE" w14:paraId="20E25B7C" w14:textId="710D7870">
      <w:pPr>
        <w:pStyle w:val="NoSpacing"/>
        <w:numPr>
          <w:ilvl w:val="0"/>
          <w:numId w:val="2"/>
        </w:numPr>
        <w:jc w:val="both"/>
        <w:rPr>
          <w:rFonts w:ascii="Aptos" w:hAnsi="Aptos" w:eastAsia="Aptos" w:cs="Aptos" w:asciiTheme="minorAscii" w:hAnsiTheme="minorAscii" w:eastAsiaTheme="minorAscii" w:cstheme="minorAscii"/>
          <w:sz w:val="22"/>
          <w:szCs w:val="22"/>
        </w:rPr>
      </w:pPr>
      <w:r w:rsidRPr="6F728B54" w:rsidR="7CA6BDEE">
        <w:rPr>
          <w:rFonts w:ascii="Aptos" w:hAnsi="Aptos" w:eastAsia="Aptos" w:cs="Aptos" w:asciiTheme="minorAscii" w:hAnsiTheme="minorAscii" w:eastAsiaTheme="minorAscii" w:cstheme="minorAscii"/>
          <w:sz w:val="22"/>
          <w:szCs w:val="22"/>
        </w:rPr>
        <w:t>Energy, Environment &amp; Transition</w:t>
      </w:r>
    </w:p>
    <w:p w:rsidR="7CA6BDEE" w:rsidP="6F728B54" w:rsidRDefault="7CA6BDEE" w14:paraId="2781DC21" w14:textId="42F69F36">
      <w:pPr>
        <w:pStyle w:val="NoSpacing"/>
        <w:numPr>
          <w:ilvl w:val="0"/>
          <w:numId w:val="2"/>
        </w:numPr>
        <w:jc w:val="both"/>
        <w:rPr>
          <w:rFonts w:ascii="Aptos" w:hAnsi="Aptos" w:eastAsia="Aptos" w:cs="Aptos" w:asciiTheme="minorAscii" w:hAnsiTheme="minorAscii" w:eastAsiaTheme="minorAscii" w:cstheme="minorAscii"/>
          <w:sz w:val="22"/>
          <w:szCs w:val="22"/>
        </w:rPr>
      </w:pPr>
      <w:r w:rsidRPr="6F728B54" w:rsidR="7CA6BDEE">
        <w:rPr>
          <w:rFonts w:ascii="Aptos" w:hAnsi="Aptos" w:eastAsia="Aptos" w:cs="Aptos" w:asciiTheme="minorAscii" w:hAnsiTheme="minorAscii" w:eastAsiaTheme="minorAscii" w:cstheme="minorAscii"/>
          <w:sz w:val="22"/>
          <w:szCs w:val="22"/>
        </w:rPr>
        <w:t>Health Opportunities &amp; Challenges</w:t>
      </w:r>
    </w:p>
    <w:p w:rsidR="7CA6BDEE" w:rsidP="6F728B54" w:rsidRDefault="7CA6BDEE" w14:paraId="154316B8" w14:textId="7D794CA6">
      <w:pPr>
        <w:pStyle w:val="NoSpacing"/>
        <w:numPr>
          <w:ilvl w:val="0"/>
          <w:numId w:val="2"/>
        </w:numPr>
        <w:jc w:val="both"/>
        <w:rPr>
          <w:rFonts w:ascii="Aptos" w:hAnsi="Aptos" w:eastAsia="Aptos" w:cs="Aptos" w:asciiTheme="minorAscii" w:hAnsiTheme="minorAscii" w:eastAsiaTheme="minorAscii" w:cstheme="minorAscii"/>
          <w:sz w:val="22"/>
          <w:szCs w:val="22"/>
        </w:rPr>
      </w:pPr>
      <w:r w:rsidRPr="6F728B54" w:rsidR="7CA6BDEE">
        <w:rPr>
          <w:rFonts w:ascii="Aptos" w:hAnsi="Aptos" w:eastAsia="Aptos" w:cs="Aptos" w:asciiTheme="minorAscii" w:hAnsiTheme="minorAscii" w:eastAsiaTheme="minorAscii" w:cstheme="minorAscii"/>
          <w:sz w:val="22"/>
          <w:szCs w:val="22"/>
        </w:rPr>
        <w:t>Advancing Human Rights &amp; Social Progress</w:t>
      </w:r>
    </w:p>
    <w:p w:rsidR="7CA6BDEE" w:rsidP="6F728B54" w:rsidRDefault="7CA6BDEE" w14:paraId="1EBAA403" w14:textId="068A7670">
      <w:pPr>
        <w:pStyle w:val="NoSpacing"/>
        <w:numPr>
          <w:ilvl w:val="0"/>
          <w:numId w:val="2"/>
        </w:numPr>
        <w:jc w:val="both"/>
        <w:rPr>
          <w:rFonts w:ascii="Aptos" w:hAnsi="Aptos" w:eastAsia="Aptos" w:cs="Aptos" w:asciiTheme="minorAscii" w:hAnsiTheme="minorAscii" w:eastAsiaTheme="minorAscii" w:cstheme="minorAscii"/>
          <w:sz w:val="22"/>
          <w:szCs w:val="22"/>
        </w:rPr>
      </w:pPr>
      <w:r w:rsidRPr="6F728B54" w:rsidR="7CA6BDEE">
        <w:rPr>
          <w:rFonts w:ascii="Aptos" w:hAnsi="Aptos" w:eastAsia="Aptos" w:cs="Aptos" w:asciiTheme="minorAscii" w:hAnsiTheme="minorAscii" w:eastAsiaTheme="minorAscii" w:cstheme="minorAscii"/>
          <w:sz w:val="22"/>
          <w:szCs w:val="22"/>
        </w:rPr>
        <w:t>Innovative Technology</w:t>
      </w:r>
    </w:p>
    <w:p w:rsidR="6F728B54" w:rsidP="6F728B54" w:rsidRDefault="6F728B54" w14:paraId="4BA924C7" w14:textId="106366C2">
      <w:pPr>
        <w:pStyle w:val="NoSpacing"/>
        <w:jc w:val="both"/>
        <w:rPr>
          <w:rFonts w:ascii="Aptos" w:hAnsi="Aptos" w:eastAsia="Aptos" w:cs="Aptos" w:asciiTheme="minorAscii" w:hAnsiTheme="minorAscii" w:eastAsiaTheme="minorAscii" w:cstheme="minorAscii"/>
          <w:sz w:val="22"/>
          <w:szCs w:val="22"/>
        </w:rPr>
      </w:pPr>
    </w:p>
    <w:p w:rsidR="7CA6BDEE" w:rsidP="6F728B54" w:rsidRDefault="7CA6BDEE" w14:paraId="5DAB3A59" w14:textId="1145B79E">
      <w:pPr>
        <w:pStyle w:val="NoSpacing"/>
        <w:jc w:val="both"/>
        <w:rPr>
          <w:rFonts w:ascii="Aptos" w:hAnsi="Aptos" w:eastAsia="Aptos" w:cs="Aptos" w:asciiTheme="minorAscii" w:hAnsiTheme="minorAscii" w:eastAsiaTheme="minorAscii" w:cstheme="minorAscii"/>
          <w:b w:val="1"/>
          <w:bCs w:val="1"/>
          <w:sz w:val="22"/>
          <w:szCs w:val="22"/>
        </w:rPr>
      </w:pPr>
      <w:r w:rsidRPr="6F728B54" w:rsidR="7CA6BDEE">
        <w:rPr>
          <w:rFonts w:ascii="Aptos" w:hAnsi="Aptos" w:eastAsia="Aptos" w:cs="Aptos" w:asciiTheme="minorAscii" w:hAnsiTheme="minorAscii" w:eastAsiaTheme="minorAscii" w:cstheme="minorAscii"/>
          <w:b w:val="1"/>
          <w:bCs w:val="1"/>
          <w:sz w:val="22"/>
          <w:szCs w:val="22"/>
        </w:rPr>
        <w:t xml:space="preserve">Secure </w:t>
      </w:r>
      <w:r w:rsidRPr="6F728B54" w:rsidR="3A0C07EE">
        <w:rPr>
          <w:rFonts w:ascii="Aptos" w:hAnsi="Aptos" w:eastAsia="Aptos" w:cs="Aptos" w:asciiTheme="minorAscii" w:hAnsiTheme="minorAscii" w:eastAsiaTheme="minorAscii" w:cstheme="minorAscii"/>
          <w:b w:val="1"/>
          <w:bCs w:val="1"/>
          <w:sz w:val="22"/>
          <w:szCs w:val="22"/>
        </w:rPr>
        <w:t>y</w:t>
      </w:r>
      <w:r w:rsidRPr="6F728B54" w:rsidR="7CA6BDEE">
        <w:rPr>
          <w:rFonts w:ascii="Aptos" w:hAnsi="Aptos" w:eastAsia="Aptos" w:cs="Aptos" w:asciiTheme="minorAscii" w:hAnsiTheme="minorAscii" w:eastAsiaTheme="minorAscii" w:cstheme="minorAscii"/>
          <w:b w:val="1"/>
          <w:bCs w:val="1"/>
          <w:sz w:val="22"/>
          <w:szCs w:val="22"/>
        </w:rPr>
        <w:t xml:space="preserve">our </w:t>
      </w:r>
      <w:r w:rsidRPr="6F728B54" w:rsidR="149A75DD">
        <w:rPr>
          <w:rFonts w:ascii="Aptos" w:hAnsi="Aptos" w:eastAsia="Aptos" w:cs="Aptos" w:asciiTheme="minorAscii" w:hAnsiTheme="minorAscii" w:eastAsiaTheme="minorAscii" w:cstheme="minorAscii"/>
          <w:b w:val="1"/>
          <w:bCs w:val="1"/>
          <w:sz w:val="22"/>
          <w:szCs w:val="22"/>
        </w:rPr>
        <w:t>a</w:t>
      </w:r>
      <w:r w:rsidRPr="6F728B54" w:rsidR="7CA6BDEE">
        <w:rPr>
          <w:rFonts w:ascii="Aptos" w:hAnsi="Aptos" w:eastAsia="Aptos" w:cs="Aptos" w:asciiTheme="minorAscii" w:hAnsiTheme="minorAscii" w:eastAsiaTheme="minorAscii" w:cstheme="minorAscii"/>
          <w:b w:val="1"/>
          <w:bCs w:val="1"/>
          <w:sz w:val="22"/>
          <w:szCs w:val="22"/>
        </w:rPr>
        <w:t>ccess</w:t>
      </w:r>
      <w:r>
        <w:br/>
      </w:r>
    </w:p>
    <w:p w:rsidR="7CA6BDEE" w:rsidP="6F728B54" w:rsidRDefault="7CA6BDEE" w14:paraId="20F8C99A" w14:textId="358F84A1">
      <w:pPr>
        <w:pStyle w:val="NoSpacing"/>
        <w:jc w:val="both"/>
        <w:rPr>
          <w:rFonts w:ascii="Aptos" w:hAnsi="Aptos" w:eastAsia="Aptos" w:cs="Aptos" w:asciiTheme="minorAscii" w:hAnsiTheme="minorAscii" w:eastAsiaTheme="minorAscii" w:cstheme="minorAscii"/>
          <w:sz w:val="22"/>
          <w:szCs w:val="22"/>
        </w:rPr>
      </w:pPr>
      <w:r w:rsidRPr="6F728B54" w:rsidR="7CA6BDEE">
        <w:rPr>
          <w:rFonts w:ascii="Aptos" w:hAnsi="Aptos" w:eastAsia="Aptos" w:cs="Aptos" w:asciiTheme="minorAscii" w:hAnsiTheme="minorAscii" w:eastAsiaTheme="minorAscii" w:cstheme="minorAscii"/>
          <w:sz w:val="22"/>
          <w:szCs w:val="22"/>
        </w:rPr>
        <w:t>Leaders across sectors are encourag</w:t>
      </w:r>
      <w:r w:rsidRPr="6F728B54" w:rsidR="7CA6BDEE">
        <w:rPr>
          <w:rFonts w:ascii="Aptos" w:hAnsi="Aptos" w:eastAsia="Aptos" w:cs="Aptos" w:asciiTheme="minorAscii" w:hAnsiTheme="minorAscii" w:eastAsiaTheme="minorAscii" w:cstheme="minorAscii"/>
          <w:sz w:val="22"/>
          <w:szCs w:val="22"/>
        </w:rPr>
        <w:t xml:space="preserve">ed to secure their </w:t>
      </w:r>
      <w:hyperlink r:id="R69c17c6b04ca41bd">
        <w:r w:rsidRPr="6F728B54" w:rsidR="7CA6BDEE">
          <w:rPr>
            <w:rStyle w:val="Hyperlink"/>
            <w:rFonts w:ascii="Aptos" w:hAnsi="Aptos" w:eastAsia="Aptos" w:cs="Aptos" w:asciiTheme="minorAscii" w:hAnsiTheme="minorAscii" w:eastAsiaTheme="minorAscii" w:cstheme="minorAscii"/>
            <w:sz w:val="22"/>
            <w:szCs w:val="22"/>
          </w:rPr>
          <w:t>Early Bird rate</w:t>
        </w:r>
      </w:hyperlink>
      <w:r w:rsidRPr="6F728B54" w:rsidR="7CA6BDEE">
        <w:rPr>
          <w:rFonts w:ascii="Aptos" w:hAnsi="Aptos" w:eastAsia="Aptos" w:cs="Aptos" w:asciiTheme="minorAscii" w:hAnsiTheme="minorAscii" w:eastAsiaTheme="minorAscii" w:cstheme="minorAscii"/>
          <w:sz w:val="22"/>
          <w:szCs w:val="22"/>
        </w:rPr>
        <w:t xml:space="preserve"> and join the conversat</w:t>
      </w:r>
      <w:r w:rsidRPr="6F728B54" w:rsidR="7CA6BDEE">
        <w:rPr>
          <w:rFonts w:ascii="Aptos" w:hAnsi="Aptos" w:eastAsia="Aptos" w:cs="Aptos" w:asciiTheme="minorAscii" w:hAnsiTheme="minorAscii" w:eastAsiaTheme="minorAscii" w:cstheme="minorAscii"/>
          <w:sz w:val="22"/>
          <w:szCs w:val="22"/>
        </w:rPr>
        <w:t xml:space="preserve">ion in New York this </w:t>
      </w:r>
      <w:r w:rsidRPr="6F728B54" w:rsidR="7CA6BDEE">
        <w:rPr>
          <w:rFonts w:ascii="Aptos" w:hAnsi="Aptos" w:eastAsia="Aptos" w:cs="Aptos" w:asciiTheme="minorAscii" w:hAnsiTheme="minorAscii" w:eastAsiaTheme="minorAscii" w:cstheme="minorAscii"/>
          <w:sz w:val="22"/>
          <w:szCs w:val="22"/>
        </w:rPr>
        <w:t>September.</w:t>
      </w:r>
    </w:p>
    <w:p w:rsidR="6F728B54" w:rsidP="6F728B54" w:rsidRDefault="6F728B54" w14:paraId="4E96C3AA" w14:textId="7D45CBF0">
      <w:pPr>
        <w:pStyle w:val="NoSpacing"/>
        <w:jc w:val="both"/>
        <w:rPr>
          <w:rFonts w:ascii="Aptos" w:hAnsi="Aptos" w:eastAsia="Aptos" w:cs="Aptos" w:asciiTheme="minorAscii" w:hAnsiTheme="minorAscii" w:eastAsiaTheme="minorAscii" w:cstheme="minorAscii"/>
          <w:sz w:val="22"/>
          <w:szCs w:val="22"/>
        </w:rPr>
      </w:pPr>
    </w:p>
    <w:p w:rsidR="7CA6BDEE" w:rsidP="6F728B54" w:rsidRDefault="7CA6BDEE" w14:paraId="5BE2EA1B" w14:textId="0712C996">
      <w:pPr>
        <w:pStyle w:val="NoSpacing"/>
        <w:jc w:val="both"/>
        <w:rPr>
          <w:rFonts w:ascii="Aptos" w:hAnsi="Aptos" w:eastAsia="Aptos" w:cs="Aptos" w:asciiTheme="minorAscii" w:hAnsiTheme="minorAscii" w:eastAsiaTheme="minorAscii" w:cstheme="minorAscii"/>
          <w:sz w:val="22"/>
          <w:szCs w:val="22"/>
        </w:rPr>
      </w:pPr>
      <w:r w:rsidRPr="6F728B54" w:rsidR="7CA6BDEE">
        <w:rPr>
          <w:rFonts w:ascii="Aptos" w:hAnsi="Aptos" w:eastAsia="Aptos" w:cs="Aptos" w:asciiTheme="minorAscii" w:hAnsiTheme="minorAscii" w:eastAsiaTheme="minorAscii" w:cstheme="minorAscii"/>
          <w:sz w:val="22"/>
          <w:szCs w:val="22"/>
        </w:rPr>
        <w:t>For more information, visit concordia.net.</w:t>
      </w:r>
    </w:p>
    <w:sectPr>
      <w:pgSz w:w="12240" w:h="15840" w:orient="portrait"/>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p14="http://schemas.microsoft.com/office/word/2010/wordprocessingDrawing"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xmlns:w16sdtfl="http://schemas.microsoft.com/office/word/2024/wordml/sdtformatlock" mc:Ignorable="w14 w15 wp14 w16se w16cid w16 w16cex w16sdtdh w16sdtfl">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Aptos">
    <w:panose1 w:val="020B0004020202020204"/>
    <w:charset w:val="00"/>
    <w:family w:val="swiss"/>
    <w:pitch w:val="variable"/>
    <w:sig w:usb0="20000287" w:usb1="00000003" w:usb2="00000000" w:usb3="00000000" w:csb0="0000019F" w:csb1="00000000"/>
  </w:font>
  <w:font xmlns:w="http://schemas.openxmlformats.org/wordprocessingml/2006/main" w:name="Symbol">
    <w:panose1 w:val="05050102010706020507"/>
    <w:charset w:val="02"/>
    <w:family w:val="roman"/>
    <w:pitch w:val="variable"/>
    <w:sig w:usb0="00000000" w:usb1="10000000" w:usb2="00000000" w:usb3="00000000" w:csb0="80000000" w:csb1="00000000"/>
  </w:font>
  <w:font xmlns:w="http://schemas.openxmlformats.org/wordprocessingml/2006/main" w:name="Courier New">
    <w:panose1 w:val="02070309020205020404"/>
    <w:charset w:val="00"/>
    <w:family w:val="modern"/>
    <w:pitch w:val="fixed"/>
    <w:sig w:usb0="E0002AFF" w:usb1="C0007843" w:usb2="00000009" w:usb3="00000000" w:csb0="000001FF" w:csb1="00000000"/>
  </w:font>
  <w:font xmlns:w="http://schemas.openxmlformats.org/wordprocessingml/2006/main" w:name="Wingdings">
    <w:panose1 w:val="05000000000000000000"/>
    <w:charset w:val="02"/>
    <w:family w:val="auto"/>
    <w:pitch w:val="variable"/>
    <w:sig w:usb0="00000000" w:usb1="10000000" w:usb2="00000000" w:usb3="00000000" w:csb0="80000000" w:csb1="00000000"/>
  </w:font>
</w:fonts>
</file>

<file path=word/numbering.xml><?xml version="1.0" encoding="utf-8"?>
<w:numbering xmlns:w="http://schemas.openxmlformats.org/wordprocessingml/2006/main">
  <w:abstractNum xmlns:w="http://schemas.openxmlformats.org/wordprocessingml/2006/main" w:abstractNumId="2">
    <w:nsid w:val="45f9dd4c"/>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
    <w:nsid w:val="14a6b9cd"/>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num w:numId="2">
    <w:abstractNumId w:val="2"/>
  </w: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xmlns:wp14="http://schemas.microsoft.com/office/word/2010/wordprocessingDrawing"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xmlns:w16sdtfl="http://schemas.microsoft.com/office/word/2024/wordml/sdtformatlock" mc:Ignorable="w14 w15 wp14 w16se w16cid w16 w16cex w16sdtdh w16sdtfl">
  <w:zoom w:percent="100"/>
  <w:proofState w:spelling="clean" w:grammar="dirty"/>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7D482F9C"/>
    <w:rsid w:val="124ABC3B"/>
    <w:rsid w:val="149A75DD"/>
    <w:rsid w:val="16A9369D"/>
    <w:rsid w:val="1B996C1F"/>
    <w:rsid w:val="1E88414B"/>
    <w:rsid w:val="248338CE"/>
    <w:rsid w:val="2CCC1819"/>
    <w:rsid w:val="303BD55E"/>
    <w:rsid w:val="317B07D9"/>
    <w:rsid w:val="31AC89B0"/>
    <w:rsid w:val="31F76F9A"/>
    <w:rsid w:val="33C69107"/>
    <w:rsid w:val="360D34C2"/>
    <w:rsid w:val="3A0C07EE"/>
    <w:rsid w:val="3B94C933"/>
    <w:rsid w:val="3DF35871"/>
    <w:rsid w:val="412A6AA3"/>
    <w:rsid w:val="4385EF3D"/>
    <w:rsid w:val="44828A6C"/>
    <w:rsid w:val="4ABC3583"/>
    <w:rsid w:val="4FECA817"/>
    <w:rsid w:val="5B32BBD4"/>
    <w:rsid w:val="6807E836"/>
    <w:rsid w:val="6A4062E9"/>
    <w:rsid w:val="6CA9DA97"/>
    <w:rsid w:val="6E748D71"/>
    <w:rsid w:val="6F728B54"/>
    <w:rsid w:val="731043A1"/>
    <w:rsid w:val="750E1DB3"/>
    <w:rsid w:val="7CA6BDEE"/>
    <w:rsid w:val="7D482F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79D47B"/>
  <w15:chartTrackingRefBased/>
  <w15:docId w15:val="{1181812C-CDE5-4D71-AEB3-7C638B15531A}"/>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xmlns:w16sdtfl="http://schemas.microsoft.com/office/word/2024/wordml/sdtformatlock" mc:Ignorable="w14 w15 wp14 w16se w16cid w16 w16cex w16sdtdh w16sdtfl">
  <w:docDefaults>
    <w:rPrDefault>
      <w:rPr>
        <w:rFonts w:asciiTheme="minorHAnsi" w:hAnsiTheme="minorHAnsi" w:eastAsiaTheme="minorEastAsia" w:cstheme="minorBidi"/>
        <w:sz w:val="24"/>
        <w:szCs w:val="24"/>
        <w:lang w:val="en-US" w:eastAsia="ja-JP" w:bidi="ar-SA"/>
      </w:rPr>
    </w:rPrDefault>
    <w:pPrDefault>
      <w:pPr>
        <w:spacing w:after="160" w:line="27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ListParagraph">
    <w:uiPriority w:val="34"/>
    <w:name w:val="List Paragraph"/>
    <w:basedOn w:val="Normal"/>
    <w:qFormat/>
    <w:rsid w:val="6F728B54"/>
    <w:pPr>
      <w:spacing/>
      <w:ind w:left="720"/>
      <w:contextualSpacing/>
    </w:pPr>
  </w:style>
  <w:style w:type="character" w:styleId="Hyperlink">
    <w:uiPriority w:val="99"/>
    <w:name w:val="Hyperlink"/>
    <w:basedOn w:val="DefaultParagraphFont"/>
    <w:unhideWhenUsed/>
    <w:rsid w:val="6F728B54"/>
    <w:rPr>
      <w:color w:val="467886"/>
      <w:u w:val="single"/>
    </w:rPr>
  </w:style>
  <w:style w:type="paragraph" w:styleId="NoSpacing">
    <w:uiPriority w:val="1"/>
    <w:name w:val="No Spacing"/>
    <w:qFormat/>
    <w:rsid w:val="6F728B54"/>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&#65279;<?xml version="1.0" encoding="utf-8"?><Relationships xmlns="http://schemas.openxmlformats.org/package/2006/relationships"><Relationship Type="http://schemas.openxmlformats.org/officeDocument/2006/relationships/customXml" Target="../customXml/item3.xml" Id="rId8" /><Relationship Type="http://schemas.openxmlformats.org/officeDocument/2006/relationships/webSettings" Target="webSettings.xml" Id="rId3" /><Relationship Type="http://schemas.openxmlformats.org/officeDocument/2006/relationships/customXml" Target="../customXml/item2.xml" Id="rId7" /><Relationship Type="http://schemas.openxmlformats.org/officeDocument/2006/relationships/settings" Target="settings.xml" Id="rId2" /><Relationship Type="http://schemas.openxmlformats.org/officeDocument/2006/relationships/styles" Target="styles.xml" Id="rId1" /><Relationship Type="http://schemas.openxmlformats.org/officeDocument/2006/relationships/customXml" Target="../customXml/item1.xml" Id="rId6" /><Relationship Type="http://schemas.openxmlformats.org/officeDocument/2006/relationships/theme" Target="theme/theme1.xml" Id="rId5" /><Relationship Type="http://schemas.openxmlformats.org/officeDocument/2006/relationships/fontTable" Target="fontTable.xml" Id="rId4" /><Relationship Type="http://schemas.openxmlformats.org/officeDocument/2006/relationships/hyperlink" Target="https://bit.ly/eb-ann26-tby" TargetMode="External" Id="R6b6dad9279674885" /><Relationship Type="http://schemas.openxmlformats.org/officeDocument/2006/relationships/hyperlink" Target="https://concordia.net/event/2026-concordia-annual-summit/" TargetMode="External" Id="R56799fedbcd64616" /><Relationship Type="http://schemas.openxmlformats.org/officeDocument/2006/relationships/image" Target="/media/image.png" Id="rId441422470" /><Relationship Type="http://schemas.openxmlformats.org/officeDocument/2006/relationships/hyperlink" Target="https://bit.ly/eb-ann26-tby" TargetMode="External" Id="R129b0264ab7042a3" /><Relationship Type="http://schemas.openxmlformats.org/officeDocument/2006/relationships/image" Target="/media/image2.png" Id="rId196415966" /><Relationship Type="http://schemas.openxmlformats.org/officeDocument/2006/relationships/hyperlink" Target="https://bit.ly/eb-ann26-tby" TargetMode="External" Id="R69c17c6b04ca41bd" /><Relationship Type="http://schemas.openxmlformats.org/officeDocument/2006/relationships/numbering" Target="numbering.xml" Id="R9a49b0ce54144038" /></Relationships>
</file>

<file path=word/theme/theme1.xml><?xml version="1.0" encoding="utf-8"?>
<a:theme xmlns:thm15="http://schemas.microsoft.com/office/thememl/2012/main"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B122FBC0A540441AAC54DBBBBC5BA36" ma:contentTypeVersion="14" ma:contentTypeDescription="Create a new document." ma:contentTypeScope="" ma:versionID="5ad2fce977bc7eff38f1c3804f23ba2d">
  <xsd:schema xmlns:xsd="http://www.w3.org/2001/XMLSchema" xmlns:xs="http://www.w3.org/2001/XMLSchema" xmlns:p="http://schemas.microsoft.com/office/2006/metadata/properties" xmlns:ns2="21e4c643-3d71-4a47-a63a-2d06c76e9418" xmlns:ns3="126c662a-0b01-49c7-a1bb-a28079a23d4e" targetNamespace="http://schemas.microsoft.com/office/2006/metadata/properties" ma:root="true" ma:fieldsID="254f0198241a96f06f63ef34e3af9097" ns2:_="" ns3:_="">
    <xsd:import namespace="21e4c643-3d71-4a47-a63a-2d06c76e9418"/>
    <xsd:import namespace="126c662a-0b01-49c7-a1bb-a28079a23d4e"/>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3:MigrationSourceID" minOccurs="0"/>
                <xsd:element ref="ns2:MediaServiceDateTaken" minOccurs="0"/>
                <xsd:element ref="ns2:MediaServiceGenerationTime" minOccurs="0"/>
                <xsd:element ref="ns2:MediaServiceEventHashCode" minOccurs="0"/>
                <xsd:element ref="ns2:MediaLengthInSeconds" minOccurs="0"/>
                <xsd:element ref="ns2:MediaServiceLocation" minOccurs="0"/>
                <xsd:element ref="ns2:lcf76f155ced4ddcb4097134ff3c332f" minOccurs="0"/>
                <xsd:element ref="ns3:TaxCatchAll" minOccurs="0"/>
                <xsd:element ref="ns2:MediaServiceOCR"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e4c643-3d71-4a47-a63a-2d06c76e941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Location" ma:index="16" nillable="true" ma:displayName="Location" ma:indexed="true" ma:internalName="MediaServiceLocation"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39bab471-d04e-4c06-b8c8-f4d32bfadfbc"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BillingMetadata" ma:index="21"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26c662a-0b01-49c7-a1bb-a28079a23d4e" elementFormDefault="qualified">
    <xsd:import namespace="http://schemas.microsoft.com/office/2006/documentManagement/types"/>
    <xsd:import namespace="http://schemas.microsoft.com/office/infopath/2007/PartnerControls"/>
    <xsd:element name="MigrationSourceID" ma:index="11" nillable="true" ma:displayName="MigrationSourceID" ma:internalName="MigrationSourceID" ma:readOnly="true">
      <xsd:simpleType>
        <xsd:restriction base="dms:Text"/>
      </xsd:simpleType>
    </xsd:element>
    <xsd:element name="TaxCatchAll" ma:index="19" nillable="true" ma:displayName="Taxonomy Catch All Column" ma:hidden="true" ma:list="{066f792b-f318-457c-8ff7-33da7e8fc38f}" ma:internalName="TaxCatchAll" ma:showField="CatchAllData" ma:web="126c662a-0b01-49c7-a1bb-a28079a23d4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126c662a-0b01-49c7-a1bb-a28079a23d4e" xsi:nil="true"/>
    <lcf76f155ced4ddcb4097134ff3c332f xmlns="21e4c643-3d71-4a47-a63a-2d06c76e9418">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BC939750-5164-4408-9466-59A51762A27D}"/>
</file>

<file path=customXml/itemProps2.xml><?xml version="1.0" encoding="utf-8"?>
<ds:datastoreItem xmlns:ds="http://schemas.openxmlformats.org/officeDocument/2006/customXml" ds:itemID="{0D7D7985-17DB-4CF0-96D6-7742542B6E30}"/>
</file>

<file path=customXml/itemProps3.xml><?xml version="1.0" encoding="utf-8"?>
<ds:datastoreItem xmlns:ds="http://schemas.openxmlformats.org/officeDocument/2006/customXml" ds:itemID="{B6E357BE-2C33-44A9-8C1B-BB3BB463AA6F}"/>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Application>Microsoft Word for the web</ap:Application>
  <ap:DocSecurity>0</ap:DocSecurity>
  <ap:ScaleCrop>false</ap:ScaleCrop>
  <ap:Company/>
  <ap:SharedDoc>false</ap:SharedDoc>
  <ap:HyperlinksChanged>false</ap:HyperlinksChanged>
  <ap:AppVersion>16.0000</ap:AppVersion>
  <ap:Template>Normal.dotm</ap:Template>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Mateo Carvajal</dc:creator>
  <cp:keywords/>
  <dc:description/>
  <cp:lastModifiedBy>Mateo Carvajal</cp:lastModifiedBy>
  <dcterms:created xsi:type="dcterms:W3CDTF">2026-05-21T16:03:58Z</dcterms:created>
  <dcterms:modified xsi:type="dcterms:W3CDTF">2026-05-21T16:23:23Z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0x010100EB122FBC0A540441AAC54DBBBBC5BA36</vt:lpwstr>
  </property>
  <property fmtid="{D5CDD505-2E9C-101B-9397-08002B2CF9AE}" pid="3" name="MediaServiceImageTags">
    <vt:lpwstr/>
  </property>
</Properties>
</file>