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Global Tourism Forum Announces Landmark Investment Summit Angola in Luanda This June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Global Tourism Forum (GTF) is set to convene one of the most influential gatherings of global investors, policymakers, and industry leaders at the </w:t>
      </w:r>
      <w:r w:rsidDel="00000000" w:rsidR="00000000" w:rsidRPr="00000000">
        <w:rPr>
          <w:b w:val="1"/>
          <w:bCs w:val="1"/>
          <w:rtl w:val="0"/>
        </w:rPr>
        <w:t xml:space="preserve">Global Tourism Forum  Investment Summit Angola</w:t>
      </w:r>
      <w:r w:rsidDel="00000000" w:rsidR="00000000" w:rsidRPr="00000000">
        <w:rPr>
          <w:rtl w:val="0"/>
        </w:rPr>
        <w:t xml:space="preserve">, taking place on </w:t>
      </w:r>
      <w:r w:rsidDel="00000000" w:rsidR="00000000" w:rsidRPr="00000000">
        <w:rPr>
          <w:b w:val="1"/>
          <w:bCs w:val="1"/>
          <w:rtl w:val="0"/>
        </w:rPr>
        <w:t xml:space="preserve">June 18–19, </w:t>
      </w:r>
      <w:r w:rsidDel="00000000" w:rsidR="00000000" w:rsidRPr="00000000">
        <w:rPr>
          <w:b w:val="1"/>
          <w:bCs w:val="1"/>
          <w:rtl w:val="0"/>
        </w:rPr>
        <w:t xml:space="preserve">2026</w:t>
      </w:r>
      <w:r w:rsidDel="00000000" w:rsidR="00000000" w:rsidRPr="00000000">
        <w:rPr>
          <w:rtl w:val="0"/>
        </w:rPr>
        <w:t xml:space="preserve">, in Luanda, Angola. Positioned at the intersection of capital, innovation, and destination development, the summit aims to unlock new investment pathways across Africa and beyond.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Held in one of Africa’s fastest-evolving economic capitals, the summit will spotlight Angola’s growing role as a strategic gateway for international investment. With its rich natural resources, expanding infrastructure, and reform-driven economic agenda, Angola is increasingly attracting global attention as a high-potential market.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two-day summit is expected to host over </w:t>
      </w:r>
      <w:r w:rsidDel="00000000" w:rsidR="00000000" w:rsidRPr="00000000">
        <w:rPr>
          <w:b w:val="1"/>
          <w:bCs w:val="1"/>
          <w:rtl w:val="0"/>
        </w:rPr>
        <w:t xml:space="preserve">1,000 high-level participants</w:t>
      </w:r>
      <w:r w:rsidDel="00000000" w:rsidR="00000000" w:rsidRPr="00000000">
        <w:rPr>
          <w:rtl w:val="0"/>
        </w:rPr>
        <w:t xml:space="preserve">, including sovereign wealth funds, institutional investors, tourism authorities, ministers, and global business executives. Delegates will engage in a dynamic program featuring high-level panel discussions, closed-door investment roundtables, B2B meetings, and exclusive networking sessions.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core of the summit’s agenda is a focus on </w:t>
      </w:r>
      <w:r w:rsidDel="00000000" w:rsidR="00000000" w:rsidRPr="00000000">
        <w:rPr>
          <w:b w:val="1"/>
          <w:bCs w:val="1"/>
          <w:rtl w:val="0"/>
        </w:rPr>
        <w:t xml:space="preserve">tourism-driven economic growth</w:t>
      </w:r>
      <w:r w:rsidDel="00000000" w:rsidR="00000000" w:rsidRPr="00000000">
        <w:rPr>
          <w:rtl w:val="0"/>
        </w:rPr>
        <w:t xml:space="preserve">, infrastructure development, and cross-border investment opportunities. Key sectors to be explored include hospitality, aviation, smart cities, renewable energy, and digital transformation—industries that are reshaping the global investment landscape.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color w:val="0a0a0a"/>
          <w:highlight w:val="white"/>
          <w:rtl w:val="0"/>
        </w:rPr>
        <w:t xml:space="preserve">Márcio de Jesus Lopes Daniel, the Minister of Tourism of Angola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said: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 ““Angola stands at a pivotal moment in its development journey, where tourism is emerging as a key pillar of our economic diversification strategy. With our extraordinary natural landscapes, rich cultural heritage, and a strong commitment to reform-driven growth, we are creating an enabling environment for international investors and partners to thrive. The Global Tourism Forum Investment Summit in Luanda reflects our ambition to position Angola as a leading destination for sustainable tourism investment in Africa. We warmly welcome global stakeholders to discover the vast opportunities our country offers and to be part of a transformative chapter in Angola’s growth story”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Bulut Bağcı, President of the World Tourism Forum Institute</w:t>
      </w:r>
      <w:r w:rsidDel="00000000" w:rsidR="00000000" w:rsidRPr="00000000">
        <w:rPr>
          <w:rtl w:val="0"/>
        </w:rPr>
        <w:t xml:space="preserve">, added: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“Angola represents one of the most promising investment frontiers not only in Africa but globally. At GTF, we believe that tourism is no longer a standalone sector—it is a catalyst for broader economic transformation. This summit in Luanda will serve as a powerful platform to connect visionary investors with transformative projects, accelerating sustainable growth and long-term value creation across the region.”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Julia Kleber, CEO of the Kleber Group, Angola’s official marketing agency for tourism promotion</w:t>
      </w:r>
      <w:r w:rsidDel="00000000" w:rsidR="00000000" w:rsidRPr="00000000">
        <w:rPr>
          <w:rtl w:val="0"/>
        </w:rPr>
        <w:t xml:space="preserve">, said: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“Angola is entering a phase where global investors are looking more closely at markets with long-term potential and room for structured growth. What makes Angola particularly compelling is the alignment between destination development, international positioning and broader economic ambition. Tourism, in this context, becomes a strategic entry point into a much larger investment landscape.”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event will also emphasize public-private collaboration, highlighting successful investment models and policy frameworks that enable sustainable and scalable development. Special sessions will be dedicated to Africa’s rising middle class, intra-African connectivity, and the role of technology in accelerating economic diversification.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part of its broader mission, GTF continues to position itself as a leading platform for global investment dialogue, bridging governments with capital and fostering impactful partnerships across continents.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Luanda as its host city, the 2026 edition of the GTF Investment Summit is poised to become a defining moment for investment engagement in Africa—offering a powerful platform for deal-making, knowledge exchange, and strategic vision.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Event’s webpage: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https://www.globaltourismforum.org/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About Global Tourism Forum (GTF)</w:t>
        <w:br w:type="textWrapping"/>
      </w:r>
      <w:r w:rsidDel="00000000" w:rsidR="00000000" w:rsidRPr="00000000">
        <w:rPr>
          <w:rtl w:val="0"/>
        </w:rPr>
        <w:t xml:space="preserve"> The Global Tourism Forum is an international platform dedicated to fostering investment, collaboration, and innovation in tourism and related sectors. Through its high-level events and strategic initiatives, GTF connects global leaders and drives forward-thinking solutions that shape the future of travel and economic development.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erarbeitung">
    <w:name w:val="Revision"/>
    <w:hidden w:val="1"/>
    <w:uiPriority w:val="99"/>
    <w:semiHidden w:val="1"/>
    <w:rsid w:val="0073643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478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1478BD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1478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478BD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478B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lobaltourismforu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BvZuNXBJa3vLav0Pak+JmkjDQ==">CgMxLjA4AGpCCjVzdWdnZXN0SWRJbXBvcnQ1OTNmYTMyYS03MTAxLTQ5ZDAtYWMwMi1mY2YyNTk2Zjk4OTVfMRIJS2FpIFNpbW9uakMKNnN1Z2dlc3RJZEltcG9ydDU5M2ZhMzJhLTcxMDEtNDlkMC1hYzAyLWZjZjI1OTZmOTg5NV8xMBIJS2FpIFNpbW9uakMKNnN1Z2dlc3RJZEltcG9ydDU5M2ZhMzJhLTcxMDEtNDlkMC1hYzAyLWZjZjI1OTZmOTg5NV8xMRIJS2FpIFNpbW9uciExQTdkRllkTWpyaTR1bjhTdldxampxQkJPRlJ5ejVOR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2026-03-31T07:27:00Z</dcterms:created>
  <dc:creator>Kai Simon</dc:creator>
</cp:coreProperties>
</file>