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8197" w14:textId="77777777" w:rsidR="006E640F" w:rsidRPr="006E640F" w:rsidRDefault="006E640F" w:rsidP="006E640F">
      <w:pPr>
        <w:rPr>
          <w:b/>
          <w:bCs/>
        </w:rPr>
      </w:pPr>
      <w:r w:rsidRPr="006E640F">
        <w:rPr>
          <w:b/>
          <w:bCs/>
        </w:rPr>
        <w:t>FOR IMMEDIATE RELEASE</w:t>
      </w:r>
    </w:p>
    <w:p w14:paraId="53486003" w14:textId="40A95DC7" w:rsidR="006E640F" w:rsidRPr="006E640F" w:rsidRDefault="006E640F" w:rsidP="006E640F">
      <w:pPr>
        <w:rPr>
          <w:b/>
          <w:bCs/>
        </w:rPr>
      </w:pPr>
      <w:r w:rsidRPr="006E640F">
        <w:rPr>
          <w:b/>
          <w:bCs/>
        </w:rPr>
        <w:t xml:space="preserve">EVS Saudi Arabia 2026 Returns to Jeddah </w:t>
      </w:r>
      <w:r w:rsidR="006319BF">
        <w:rPr>
          <w:b/>
          <w:bCs/>
        </w:rPr>
        <w:t>-</w:t>
      </w:r>
      <w:r w:rsidRPr="006E640F">
        <w:rPr>
          <w:b/>
          <w:bCs/>
        </w:rPr>
        <w:t xml:space="preserve"> Building on a Landmark First Edition and Accelerating the Kingdom’s Electric Mobility Future</w:t>
      </w:r>
    </w:p>
    <w:p w14:paraId="1A9841FC" w14:textId="2ABBE686" w:rsidR="006E640F" w:rsidRPr="006E640F" w:rsidRDefault="006E640F" w:rsidP="006E640F">
      <w:r w:rsidRPr="006E640F">
        <w:rPr>
          <w:b/>
          <w:bCs/>
        </w:rPr>
        <w:t>Jeddah, Saudi Arabia | 4–6 May 2026</w:t>
      </w:r>
      <w:r w:rsidRPr="006E640F">
        <w:t xml:space="preserve">  Following a highly successful debut that exceeded expectations and set a new benchmark for the region, </w:t>
      </w:r>
      <w:r w:rsidRPr="006E640F">
        <w:rPr>
          <w:b/>
          <w:bCs/>
        </w:rPr>
        <w:t>EVS Saudi Arabia returns for its 2nd edition</w:t>
      </w:r>
      <w:r w:rsidRPr="006E640F">
        <w:t xml:space="preserve"> at the </w:t>
      </w:r>
      <w:r w:rsidRPr="006E640F">
        <w:rPr>
          <w:b/>
          <w:bCs/>
        </w:rPr>
        <w:t>Jeddah International Exhibition &amp; Conference Center</w:t>
      </w:r>
      <w:r w:rsidRPr="006E640F">
        <w:t>, reaffirming its position as the Kingdom’s flagship platform for electric mobility and sustainable transport.</w:t>
      </w:r>
    </w:p>
    <w:p w14:paraId="4757C504" w14:textId="690E2A91" w:rsidR="006E640F" w:rsidRPr="006E640F" w:rsidRDefault="006E640F" w:rsidP="006760A8">
      <w:r w:rsidRPr="006E640F">
        <w:t>The inaugural edition of EVS Saudi in 2025 marked a defining moment for the Kingdom’s e-mobility ecosystem</w:t>
      </w:r>
      <w:r w:rsidR="0082100C">
        <w:t xml:space="preserve">, </w:t>
      </w:r>
      <w:r w:rsidRPr="006E640F">
        <w:t>not only as a showcase of innovation, but as a catalyst for collaboration, investment, and long-term industry growth.</w:t>
      </w:r>
    </w:p>
    <w:p w14:paraId="0D2E153B" w14:textId="77777777" w:rsidR="006E640F" w:rsidRPr="006E640F" w:rsidRDefault="006E640F" w:rsidP="006E640F">
      <w:pPr>
        <w:rPr>
          <w:b/>
          <w:bCs/>
        </w:rPr>
      </w:pPr>
      <w:r w:rsidRPr="006E640F">
        <w:rPr>
          <w:b/>
          <w:bCs/>
        </w:rPr>
        <w:t>A Landmark First Edition in 2025</w:t>
      </w:r>
    </w:p>
    <w:p w14:paraId="3BF125B1" w14:textId="77777777" w:rsidR="006E640F" w:rsidRPr="006E640F" w:rsidRDefault="006E640F" w:rsidP="006E640F">
      <w:r w:rsidRPr="006E640F">
        <w:t>Held from 4–6 May 2025 in Riyadh, EVS Saudi’s first edition welcomed more than 8,500 visitors from across the GCC, Europe, the United States, and Asia, reflecting the growing global interest in Saudi Arabia’s mobility transformation. Over 100 exhibitors presented the latest electric vehicles, technologies, and infrastructure solutions, while more than 300 VIPs, senior executives, and policymakers attended to explore partnerships and investment opportunities.</w:t>
      </w:r>
    </w:p>
    <w:p w14:paraId="2D3FC60D" w14:textId="77777777" w:rsidR="006E640F" w:rsidRPr="006E640F" w:rsidRDefault="006E640F" w:rsidP="006E640F">
      <w:r w:rsidRPr="006E640F">
        <w:t>Across three days, over 70 industry experts took part in more than 25 conferences, seminars, and technical sessions, sharing insights on electric vehicle technologies, charging networks, artificial intelligence in transport, green logistics, investment trends, and supply chain transformation. These discussions helped equip stakeholders with the knowledge and connections needed to navigate the rapidly evolving e-mobility landscape.</w:t>
      </w:r>
    </w:p>
    <w:p w14:paraId="029DB6E5" w14:textId="2F5512F7" w:rsidR="006E640F" w:rsidRPr="006E640F" w:rsidRDefault="006E640F" w:rsidP="006E640F">
      <w:r w:rsidRPr="006E640F">
        <w:t xml:space="preserve">The exhibition floor brought the future of mobility to life, featuring iconic global and regional brands such </w:t>
      </w:r>
      <w:r w:rsidRPr="006E640F">
        <w:rPr>
          <w:b/>
          <w:bCs/>
        </w:rPr>
        <w:t>as Lucid, Lotus, KIA, MINI, Zeekr, Jetour, Hummer, Tesla Cybertruck,</w:t>
      </w:r>
      <w:r w:rsidR="006760A8">
        <w:rPr>
          <w:b/>
          <w:bCs/>
        </w:rPr>
        <w:t>Rox</w:t>
      </w:r>
      <w:r w:rsidRPr="006E640F">
        <w:rPr>
          <w:b/>
          <w:bCs/>
        </w:rPr>
        <w:t xml:space="preserve"> and Volvo</w:t>
      </w:r>
      <w:r w:rsidR="006760A8">
        <w:t xml:space="preserve">. </w:t>
      </w:r>
      <w:r w:rsidRPr="006E640F">
        <w:t>Visitors experienced firsthand how innovation, sustainability, and design are converging to shape the next generation of transport.</w:t>
      </w:r>
    </w:p>
    <w:p w14:paraId="777E1E51" w14:textId="77777777" w:rsidR="006E640F" w:rsidRPr="006E640F" w:rsidRDefault="006E640F" w:rsidP="006E640F">
      <w:r w:rsidRPr="006E640F">
        <w:t>Beyond the technology, EVS Saudi 2025 succeeded in creating what the industry needs most: a space where manufacturers, solution providers, policymakers, investors, and innovators could meet face-to-face, exchange ideas, and initiate partnerships that continue well beyond the event itself.</w:t>
      </w:r>
    </w:p>
    <w:p w14:paraId="3C5E134C" w14:textId="41AFB890" w:rsidR="006E640F" w:rsidRPr="006E640F" w:rsidRDefault="006E640F" w:rsidP="006E640F"/>
    <w:p w14:paraId="00171D8F" w14:textId="77777777" w:rsidR="006E640F" w:rsidRPr="006E640F" w:rsidRDefault="006E640F" w:rsidP="006E640F">
      <w:pPr>
        <w:rPr>
          <w:b/>
          <w:bCs/>
        </w:rPr>
      </w:pPr>
      <w:r w:rsidRPr="006E640F">
        <w:rPr>
          <w:b/>
          <w:bCs/>
        </w:rPr>
        <w:t>An Ecosystem That Drives Real Impact</w:t>
      </w:r>
    </w:p>
    <w:p w14:paraId="11D5AD5A" w14:textId="77777777" w:rsidR="006E640F" w:rsidRPr="006E640F" w:rsidRDefault="006E640F" w:rsidP="006E640F">
      <w:r w:rsidRPr="006E640F">
        <w:t>The success of EVS Saudi 2025 was reinforced by the strength of its ecosystem of strategic partners, government entities, associations, sponsors, and knowledge partners, reflecting the event’s credibility and alignment with the Kingdom’s Vision 2030 goals.</w:t>
      </w:r>
    </w:p>
    <w:p w14:paraId="4D68043A" w14:textId="62CEE725" w:rsidR="006E640F" w:rsidRPr="006E640F" w:rsidRDefault="006E640F" w:rsidP="006E640F">
      <w:r w:rsidRPr="006E640F">
        <w:t>Support from organizations such as EVIQ  which is actively contributing to the rollout of public fast-charging infrastructure across Saudi Arabia  alongside institutions including the Transport General Authority and Riyadh Chamber, highlighted the event’s role in supporting national mobility and sustainability priorities.</w:t>
      </w:r>
    </w:p>
    <w:p w14:paraId="2A7704D9" w14:textId="77777777" w:rsidR="006E640F" w:rsidRPr="006E640F" w:rsidRDefault="006E640F" w:rsidP="006E640F">
      <w:r w:rsidRPr="006E640F">
        <w:t>The event’s reach was further amplified by extensive regional and international media coverage across digital, print, and industry platforms, extending its influence far beyond the exhibition hall and positioning EVS Saudi as a key reference point for the region’s e-mobility conversation.</w:t>
      </w:r>
    </w:p>
    <w:p w14:paraId="3301D00D" w14:textId="73FCBB70" w:rsidR="006E640F" w:rsidRPr="006E640F" w:rsidRDefault="006E640F" w:rsidP="006E640F"/>
    <w:p w14:paraId="6770DEE2" w14:textId="3686724D" w:rsidR="007F3F54" w:rsidRPr="007F3F54" w:rsidRDefault="007F3F54" w:rsidP="007F3F54">
      <w:pPr>
        <w:rPr>
          <w:b/>
          <w:bCs/>
        </w:rPr>
      </w:pPr>
      <w:r w:rsidRPr="007F3F54">
        <w:rPr>
          <w:b/>
          <w:bCs/>
        </w:rPr>
        <w:t xml:space="preserve">Looking Ahead to EVS Saudi Arabia 2026 </w:t>
      </w:r>
    </w:p>
    <w:p w14:paraId="70237D1C" w14:textId="77777777" w:rsidR="007F3F54" w:rsidRPr="007F3F54" w:rsidRDefault="007F3F54" w:rsidP="007F3F54">
      <w:r w:rsidRPr="007F3F54">
        <w:t>As Saudi Arabia accelerates its transition toward sustainable, technology-driven mobility under Vision 2030, EVS Saudi Arabia 2026 will return larger in scale, richer in content, and broader in international participation. The second edition will feature an expanded exhibition floor, deeper representation from global and regional OEMs and solution providers, and a wider showcase of next-generation electric vehicles, batteries, charging infrastructure, and smart mobility systems.</w:t>
      </w:r>
    </w:p>
    <w:p w14:paraId="1C83826D" w14:textId="5EDBC81E" w:rsidR="007F3F54" w:rsidRPr="007F3F54" w:rsidRDefault="007F3F54" w:rsidP="007F3F54">
      <w:r w:rsidRPr="007F3F54">
        <w:t>More than an exhibition, EVS Saudi 2026 will serve as a strategic marketplace and knowledge platform, enabling organizations to launch innovations, form partnerships, access new markets, and align with the Kingdom’s rapidly growing electric mobility ecosystem</w:t>
      </w:r>
      <w:r>
        <w:t xml:space="preserve">, </w:t>
      </w:r>
      <w:r w:rsidRPr="007F3F54">
        <w:t>firmly positioning Jeddah as a regional hub for sustainable and intelligent transport.</w:t>
      </w:r>
    </w:p>
    <w:p w14:paraId="3DED6D66" w14:textId="35C89F0D" w:rsidR="007F3F54" w:rsidRPr="007F3F54" w:rsidRDefault="007F3F54" w:rsidP="007F3F54">
      <w:r w:rsidRPr="007F3F54">
        <w:t>This platform is strengthened by the involvement of key government bodies, business councils, infrastructure leaders, and innovation institutions that collectively support the Kingdom’s mobility transformation.</w:t>
      </w:r>
    </w:p>
    <w:p w14:paraId="588AC4E2" w14:textId="77777777" w:rsidR="007F3F54" w:rsidRPr="007F3F54" w:rsidRDefault="007F3F54" w:rsidP="007F3F54">
      <w:pPr>
        <w:rPr>
          <w:b/>
          <w:bCs/>
        </w:rPr>
      </w:pPr>
      <w:r w:rsidRPr="007F3F54">
        <w:rPr>
          <w:b/>
          <w:bCs/>
        </w:rPr>
        <w:t>Strategic Partners and Ecosystem Leaders</w:t>
      </w:r>
    </w:p>
    <w:p w14:paraId="5EB00258" w14:textId="77777777" w:rsidR="007F3F54" w:rsidRPr="007F3F54" w:rsidRDefault="007F3F54" w:rsidP="007F3F54">
      <w:r w:rsidRPr="007F3F54">
        <w:t>Transport General Authority (TGA)</w:t>
      </w:r>
      <w:r w:rsidRPr="007F3F54">
        <w:br/>
        <w:t>Saudi Arabia’s national authority responsible for regulating, planning, and developing the transport sector, ensuring alignment with national mobility strategies and infrastructure development.</w:t>
      </w:r>
    </w:p>
    <w:p w14:paraId="2156C78E" w14:textId="77777777" w:rsidR="007F3F54" w:rsidRPr="007F3F54" w:rsidRDefault="007F3F54" w:rsidP="007F3F54">
      <w:r w:rsidRPr="007F3F54">
        <w:rPr>
          <w:b/>
          <w:bCs/>
        </w:rPr>
        <w:t>Saudi Business Council</w:t>
      </w:r>
      <w:r w:rsidRPr="007F3F54">
        <w:br/>
        <w:t>A key facilitator of trade, investment, and partnerships between Saudi businesses and international companies, supporting cross-border collaboration and market access.</w:t>
      </w:r>
    </w:p>
    <w:p w14:paraId="19326768" w14:textId="77777777" w:rsidR="007F3F54" w:rsidRPr="007F3F54" w:rsidRDefault="007F3F54" w:rsidP="007F3F54">
      <w:r w:rsidRPr="007F3F54">
        <w:rPr>
          <w:b/>
          <w:bCs/>
        </w:rPr>
        <w:t>Jeddah Chamber of Commerce and Industry (JCCI)</w:t>
      </w:r>
      <w:r w:rsidRPr="007F3F54">
        <w:br/>
        <w:t>The representative body of the private sector in Jeddah, supporting entrepreneurship, trade, and industrial development across the region.</w:t>
      </w:r>
    </w:p>
    <w:p w14:paraId="3DB5CBEF" w14:textId="77777777" w:rsidR="007F3F54" w:rsidRPr="007F3F54" w:rsidRDefault="007F3F54" w:rsidP="007F3F54">
      <w:r w:rsidRPr="007F3F54">
        <w:rPr>
          <w:b/>
          <w:bCs/>
        </w:rPr>
        <w:t>EVINEX</w:t>
      </w:r>
      <w:r w:rsidRPr="007F3F54">
        <w:t xml:space="preserve"> (by Wadi Jeddah – King Abdulaziz University)</w:t>
      </w:r>
      <w:r w:rsidRPr="007F3F54">
        <w:br/>
        <w:t>A national innovation initiative focused on accelerating the EV transition through research, talent development, incubation, and industry collaboration, helping localize EV technologies and build a knowledge-based mobility ecosystem.</w:t>
      </w:r>
    </w:p>
    <w:p w14:paraId="025D70C9" w14:textId="77777777" w:rsidR="007F3F54" w:rsidRPr="007F3F54" w:rsidRDefault="007F3F54" w:rsidP="007F3F54">
      <w:r w:rsidRPr="007F3F54">
        <w:rPr>
          <w:b/>
          <w:bCs/>
        </w:rPr>
        <w:t>EVIQ</w:t>
      </w:r>
      <w:r w:rsidRPr="007F3F54">
        <w:br/>
        <w:t>A leading developer and operator of Saudi Arabia’s public fast-charging infrastructure, supporting the Kingdom’s EV readiness and nationwide charging network rollout.</w:t>
      </w:r>
    </w:p>
    <w:p w14:paraId="1BB73BB8" w14:textId="6DC56BC4" w:rsidR="0082100C" w:rsidRDefault="007F3F54" w:rsidP="006760A8">
      <w:r w:rsidRPr="007F3F54">
        <w:rPr>
          <w:b/>
          <w:bCs/>
        </w:rPr>
        <w:t>Wadi Jeddah</w:t>
      </w:r>
      <w:r w:rsidRPr="007F3F54">
        <w:br/>
        <w:t>The innovation and commercialization arm of King Abdulaziz University, bridging academic research with industry, startups, and investors to bring new technologies to market.</w:t>
      </w:r>
    </w:p>
    <w:p w14:paraId="7D6C4DED" w14:textId="7AFE03A0" w:rsidR="0082100C" w:rsidRPr="007F3F54" w:rsidRDefault="0082100C" w:rsidP="0082100C">
      <w:r w:rsidRPr="0082100C">
        <w:rPr>
          <w:b/>
          <w:bCs/>
        </w:rPr>
        <w:t xml:space="preserve">Media Partners for EVS Saudi Arabia </w:t>
      </w:r>
      <w:r w:rsidR="006760A8">
        <w:rPr>
          <w:b/>
          <w:bCs/>
        </w:rPr>
        <w:t>2026</w:t>
      </w:r>
      <w:r w:rsidRPr="0082100C">
        <w:rPr>
          <w:b/>
          <w:bCs/>
        </w:rPr>
        <w:t>(Alphabetical Order):</w:t>
      </w:r>
      <w:r w:rsidRPr="0082100C">
        <w:t xml:space="preserve"> Afrique Media, Al Circle Pte LTD, Asian Aussie Business, Auto World Journal, ED Arabia, EV Charging, GCC Business News, Gazet International, Highway Today, International Business Africa, International Business Magazine, International Trade Council, MidEast Info, Mobility Makers, Mobility Plaza, Motory.com, NegoSentro, Red Bus Digital Ventures, Saudi EVS, Start Up News, The Business Year, The Executive Chronicles, The Technology News PH, Trade Travel Journal, World Business Outlook, World Executive Digest.</w:t>
      </w:r>
    </w:p>
    <w:p w14:paraId="177D5CD7" w14:textId="77777777" w:rsidR="007F3F54" w:rsidRPr="007F3F54" w:rsidRDefault="007F3F54" w:rsidP="007F3F54">
      <w:r w:rsidRPr="007F3F54">
        <w:lastRenderedPageBreak/>
        <w:t>Together, these organizations ensure that EVS Saudi Arabia is not only a showcase of technology, but a catalyst for national development and economic transformation.</w:t>
      </w:r>
    </w:p>
    <w:p w14:paraId="3F5F6FEF" w14:textId="77777777" w:rsidR="007F3F54" w:rsidRPr="007F3F54" w:rsidRDefault="007F3F54" w:rsidP="007F3F54">
      <w:r w:rsidRPr="007F3F54">
        <w:t>Their collective involvement:</w:t>
      </w:r>
    </w:p>
    <w:p w14:paraId="4B55F6C5" w14:textId="77777777" w:rsidR="007F3F54" w:rsidRPr="007F3F54" w:rsidRDefault="007F3F54" w:rsidP="007F3F54">
      <w:pPr>
        <w:numPr>
          <w:ilvl w:val="0"/>
          <w:numId w:val="3"/>
        </w:numPr>
      </w:pPr>
      <w:r w:rsidRPr="007F3F54">
        <w:t>Aligns innovation with national policy and Vision 2030 priorities</w:t>
      </w:r>
    </w:p>
    <w:p w14:paraId="3BE8C054" w14:textId="77777777" w:rsidR="007F3F54" w:rsidRPr="007F3F54" w:rsidRDefault="007F3F54" w:rsidP="007F3F54">
      <w:pPr>
        <w:numPr>
          <w:ilvl w:val="0"/>
          <w:numId w:val="3"/>
        </w:numPr>
      </w:pPr>
      <w:r w:rsidRPr="007F3F54">
        <w:t>Attracts foreign direct investment into Saudi Arabia’s mobility, energy, and technology sectors</w:t>
      </w:r>
    </w:p>
    <w:p w14:paraId="6B272B68" w14:textId="77777777" w:rsidR="007F3F54" w:rsidRPr="007F3F54" w:rsidRDefault="007F3F54" w:rsidP="007F3F54">
      <w:pPr>
        <w:numPr>
          <w:ilvl w:val="0"/>
          <w:numId w:val="3"/>
        </w:numPr>
      </w:pPr>
      <w:r w:rsidRPr="007F3F54">
        <w:t>Enables technology transfer and localization of advanced mobility solutions</w:t>
      </w:r>
    </w:p>
    <w:p w14:paraId="58B92D44" w14:textId="77777777" w:rsidR="007F3F54" w:rsidRPr="007F3F54" w:rsidRDefault="007F3F54" w:rsidP="007F3F54">
      <w:pPr>
        <w:numPr>
          <w:ilvl w:val="0"/>
          <w:numId w:val="3"/>
        </w:numPr>
      </w:pPr>
      <w:r w:rsidRPr="007F3F54">
        <w:t>Supports the growth of local industries, startups, and supply chains</w:t>
      </w:r>
    </w:p>
    <w:p w14:paraId="530A668A" w14:textId="77777777" w:rsidR="007F3F54" w:rsidRPr="007F3F54" w:rsidRDefault="007F3F54" w:rsidP="007F3F54">
      <w:pPr>
        <w:numPr>
          <w:ilvl w:val="0"/>
          <w:numId w:val="3"/>
        </w:numPr>
      </w:pPr>
      <w:r w:rsidRPr="007F3F54">
        <w:t>Encourages skills development and high-value job creation</w:t>
      </w:r>
    </w:p>
    <w:p w14:paraId="510C97FF" w14:textId="77777777" w:rsidR="007F3F54" w:rsidRPr="007F3F54" w:rsidRDefault="007F3F54" w:rsidP="007F3F54">
      <w:pPr>
        <w:numPr>
          <w:ilvl w:val="0"/>
          <w:numId w:val="3"/>
        </w:numPr>
      </w:pPr>
      <w:r w:rsidRPr="007F3F54">
        <w:t>Builds investor confidence by providing regulatory clarity and institutional support</w:t>
      </w:r>
    </w:p>
    <w:p w14:paraId="6B2FDFA2" w14:textId="77777777" w:rsidR="007F3F54" w:rsidRPr="007F3F54" w:rsidRDefault="007F3F54" w:rsidP="007F3F54">
      <w:pPr>
        <w:numPr>
          <w:ilvl w:val="0"/>
          <w:numId w:val="3"/>
        </w:numPr>
      </w:pPr>
      <w:r w:rsidRPr="007F3F54">
        <w:t>Positions Saudi Arabia as both a regional hub and a global player in sustainable mobility</w:t>
      </w:r>
    </w:p>
    <w:p w14:paraId="61DE26F0" w14:textId="3A3633C8" w:rsidR="007F3F54" w:rsidRPr="007F3F54" w:rsidRDefault="0082100C" w:rsidP="0082100C">
      <w:r w:rsidRPr="0082100C">
        <w:t>EVS Saudi opens doors for Saudi investors to access cutting-edge technologies and form meaningful global partnerships. International companies gain a trusted gateway into one of the world’s fastest-growing mobility markets. Visitors and industry leaders enjoy unparalleled insights, connections, and opportunities. Meanwhile, the Kingdom benefits from sustainable growth, economic diversification, and long-term resilience</w:t>
      </w:r>
      <w:r w:rsidR="007F3F54" w:rsidRPr="007F3F54">
        <w:t>.</w:t>
      </w:r>
    </w:p>
    <w:p w14:paraId="077AF41C" w14:textId="0CD4D131" w:rsidR="006E640F" w:rsidRPr="006E640F" w:rsidRDefault="007F3F54" w:rsidP="007F3F54">
      <w:r w:rsidRPr="007F3F54">
        <w:t>By uniting government leadership, business networks, infrastructure pioneers, and innovation ecosystems, EVS Saudi Arabia 2026 will not only present the future of mobility  it will actively shape it.</w:t>
      </w:r>
      <w:r>
        <w:t xml:space="preserve"> </w:t>
      </w:r>
      <w:r w:rsidRPr="007F3F54">
        <w:t>This is where innovation meets opportunity, and where Saudi Arabia’s mobility future takes form.</w:t>
      </w:r>
    </w:p>
    <w:p w14:paraId="12F38C46" w14:textId="77777777" w:rsidR="006E640F" w:rsidRPr="006E640F" w:rsidRDefault="006E640F" w:rsidP="006E640F">
      <w:pPr>
        <w:rPr>
          <w:b/>
          <w:bCs/>
        </w:rPr>
      </w:pPr>
      <w:r w:rsidRPr="006E640F">
        <w:rPr>
          <w:b/>
          <w:bCs/>
        </w:rPr>
        <w:t>To Exhibit, Sponsor, or Partner</w:t>
      </w:r>
    </w:p>
    <w:p w14:paraId="24591274" w14:textId="09ABE162" w:rsidR="006E640F" w:rsidRDefault="006E640F" w:rsidP="006E640F">
      <w:r w:rsidRPr="006E640F">
        <w:t xml:space="preserve">Visit: </w:t>
      </w:r>
      <w:hyperlink r:id="rId5" w:tgtFrame="_new" w:history="1">
        <w:r w:rsidRPr="006E640F">
          <w:rPr>
            <w:rStyle w:val="Hyperlink"/>
          </w:rPr>
          <w:t>https://evs-saudi.com/</w:t>
        </w:r>
      </w:hyperlink>
    </w:p>
    <w:p w14:paraId="0825A863" w14:textId="5F7AB53E" w:rsidR="006E640F" w:rsidRPr="006E640F" w:rsidRDefault="007F3F54" w:rsidP="0082100C">
      <w:r>
        <w:t>Register Now!</w:t>
      </w:r>
      <w:r w:rsidRPr="007F3F54">
        <w:t xml:space="preserve"> </w:t>
      </w:r>
      <w:hyperlink r:id="rId6" w:history="1">
        <w:r w:rsidRPr="00FE4B80">
          <w:rPr>
            <w:rStyle w:val="Hyperlink"/>
          </w:rPr>
          <w:t>https://reg.visitorsys.net/evssaudi2026-visit</w:t>
        </w:r>
      </w:hyperlink>
      <w:r>
        <w:t xml:space="preserve"> </w:t>
      </w:r>
    </w:p>
    <w:p w14:paraId="27B992F1" w14:textId="14F4D376" w:rsidR="006E640F" w:rsidRPr="006E640F" w:rsidRDefault="007F3F54" w:rsidP="006E640F">
      <w:r>
        <w:t xml:space="preserve">Exhibitor &amp; </w:t>
      </w:r>
      <w:r w:rsidR="006E640F" w:rsidRPr="006E640F">
        <w:t>Partnership Enquiries</w:t>
      </w:r>
    </w:p>
    <w:p w14:paraId="1546EB24" w14:textId="77777777" w:rsidR="006E640F" w:rsidRPr="006E640F" w:rsidRDefault="006E640F" w:rsidP="006E640F">
      <w:r w:rsidRPr="006E640F">
        <w:t>Faisal Zaza</w:t>
      </w:r>
      <w:r w:rsidRPr="006E640F">
        <w:br/>
        <w:t>Sales Manager, MIE Events DMCC</w:t>
      </w:r>
      <w:r w:rsidRPr="006E640F">
        <w:br/>
        <w:t>M: +966 50 696 0902</w:t>
      </w:r>
      <w:r w:rsidRPr="006E640F">
        <w:br/>
        <w:t>E: faisal.zaza@mieevents.com</w:t>
      </w:r>
    </w:p>
    <w:p w14:paraId="5CB77169" w14:textId="77777777" w:rsidR="006E640F" w:rsidRPr="006E640F" w:rsidRDefault="006E640F" w:rsidP="006E640F">
      <w:r w:rsidRPr="006E640F">
        <w:rPr>
          <w:b/>
          <w:bCs/>
        </w:rPr>
        <w:t>Agata Kijewska</w:t>
      </w:r>
      <w:r w:rsidRPr="006E640F">
        <w:br/>
        <w:t>International Project Manager, MIE Events DMCC</w:t>
      </w:r>
      <w:r w:rsidRPr="006E640F">
        <w:br/>
        <w:t>M: +971 50 497 7276</w:t>
      </w:r>
      <w:r w:rsidRPr="006E640F">
        <w:br/>
        <w:t>E: agata.kijewska@mieevents.com</w:t>
      </w:r>
    </w:p>
    <w:p w14:paraId="04869EDE" w14:textId="182A9CA8" w:rsidR="006E640F" w:rsidRPr="006E640F" w:rsidRDefault="006E640F" w:rsidP="006E640F"/>
    <w:p w14:paraId="70ACD3E3" w14:textId="77777777" w:rsidR="009D3D01" w:rsidRDefault="009D3D01"/>
    <w:sectPr w:rsidR="009D3D0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C6D64"/>
    <w:multiLevelType w:val="multilevel"/>
    <w:tmpl w:val="DF1C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F90B0E"/>
    <w:multiLevelType w:val="multilevel"/>
    <w:tmpl w:val="A10E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61327"/>
    <w:multiLevelType w:val="multilevel"/>
    <w:tmpl w:val="D864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1548731">
    <w:abstractNumId w:val="1"/>
  </w:num>
  <w:num w:numId="2" w16cid:durableId="2131125981">
    <w:abstractNumId w:val="2"/>
  </w:num>
  <w:num w:numId="3" w16cid:durableId="638724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1F"/>
    <w:rsid w:val="0013335B"/>
    <w:rsid w:val="00266B9E"/>
    <w:rsid w:val="00312E1F"/>
    <w:rsid w:val="006319BF"/>
    <w:rsid w:val="006629F3"/>
    <w:rsid w:val="006760A8"/>
    <w:rsid w:val="006C7529"/>
    <w:rsid w:val="006E640F"/>
    <w:rsid w:val="00784334"/>
    <w:rsid w:val="007F3F54"/>
    <w:rsid w:val="0082100C"/>
    <w:rsid w:val="009D3D01"/>
    <w:rsid w:val="00B86614"/>
    <w:rsid w:val="00CB74A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2342"/>
  <w15:chartTrackingRefBased/>
  <w15:docId w15:val="{650B78CD-EA0E-4B45-B23B-E20334C9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E1F"/>
    <w:rPr>
      <w:rFonts w:eastAsiaTheme="majorEastAsia" w:cstheme="majorBidi"/>
      <w:color w:val="272727" w:themeColor="text1" w:themeTint="D8"/>
    </w:rPr>
  </w:style>
  <w:style w:type="paragraph" w:styleId="Title">
    <w:name w:val="Title"/>
    <w:basedOn w:val="Normal"/>
    <w:next w:val="Normal"/>
    <w:link w:val="TitleChar"/>
    <w:uiPriority w:val="10"/>
    <w:qFormat/>
    <w:rsid w:val="00312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E1F"/>
    <w:pPr>
      <w:spacing w:before="160"/>
      <w:jc w:val="center"/>
    </w:pPr>
    <w:rPr>
      <w:i/>
      <w:iCs/>
      <w:color w:val="404040" w:themeColor="text1" w:themeTint="BF"/>
    </w:rPr>
  </w:style>
  <w:style w:type="character" w:customStyle="1" w:styleId="QuoteChar">
    <w:name w:val="Quote Char"/>
    <w:basedOn w:val="DefaultParagraphFont"/>
    <w:link w:val="Quote"/>
    <w:uiPriority w:val="29"/>
    <w:rsid w:val="00312E1F"/>
    <w:rPr>
      <w:i/>
      <w:iCs/>
      <w:color w:val="404040" w:themeColor="text1" w:themeTint="BF"/>
    </w:rPr>
  </w:style>
  <w:style w:type="paragraph" w:styleId="ListParagraph">
    <w:name w:val="List Paragraph"/>
    <w:basedOn w:val="Normal"/>
    <w:uiPriority w:val="34"/>
    <w:qFormat/>
    <w:rsid w:val="00312E1F"/>
    <w:pPr>
      <w:ind w:left="720"/>
      <w:contextualSpacing/>
    </w:pPr>
  </w:style>
  <w:style w:type="character" w:styleId="IntenseEmphasis">
    <w:name w:val="Intense Emphasis"/>
    <w:basedOn w:val="DefaultParagraphFont"/>
    <w:uiPriority w:val="21"/>
    <w:qFormat/>
    <w:rsid w:val="00312E1F"/>
    <w:rPr>
      <w:i/>
      <w:iCs/>
      <w:color w:val="2F5496" w:themeColor="accent1" w:themeShade="BF"/>
    </w:rPr>
  </w:style>
  <w:style w:type="paragraph" w:styleId="IntenseQuote">
    <w:name w:val="Intense Quote"/>
    <w:basedOn w:val="Normal"/>
    <w:next w:val="Normal"/>
    <w:link w:val="IntenseQuoteChar"/>
    <w:uiPriority w:val="30"/>
    <w:qFormat/>
    <w:rsid w:val="00312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E1F"/>
    <w:rPr>
      <w:i/>
      <w:iCs/>
      <w:color w:val="2F5496" w:themeColor="accent1" w:themeShade="BF"/>
    </w:rPr>
  </w:style>
  <w:style w:type="character" w:styleId="IntenseReference">
    <w:name w:val="Intense Reference"/>
    <w:basedOn w:val="DefaultParagraphFont"/>
    <w:uiPriority w:val="32"/>
    <w:qFormat/>
    <w:rsid w:val="00312E1F"/>
    <w:rPr>
      <w:b/>
      <w:bCs/>
      <w:smallCaps/>
      <w:color w:val="2F5496" w:themeColor="accent1" w:themeShade="BF"/>
      <w:spacing w:val="5"/>
    </w:rPr>
  </w:style>
  <w:style w:type="character" w:styleId="Hyperlink">
    <w:name w:val="Hyperlink"/>
    <w:basedOn w:val="DefaultParagraphFont"/>
    <w:uiPriority w:val="99"/>
    <w:unhideWhenUsed/>
    <w:rsid w:val="00312E1F"/>
    <w:rPr>
      <w:color w:val="0563C1" w:themeColor="hyperlink"/>
      <w:u w:val="single"/>
    </w:rPr>
  </w:style>
  <w:style w:type="character" w:styleId="UnresolvedMention">
    <w:name w:val="Unresolved Mention"/>
    <w:basedOn w:val="DefaultParagraphFont"/>
    <w:uiPriority w:val="99"/>
    <w:semiHidden/>
    <w:unhideWhenUsed/>
    <w:rsid w:val="00312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visitorsys.net/evssaudi2026-visit" TargetMode="External"/><Relationship Id="rId5" Type="http://schemas.openxmlformats.org/officeDocument/2006/relationships/hyperlink" Target="https://evs-saud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Ritchell Rocete</dc:creator>
  <cp:keywords/>
  <dc:description/>
  <cp:lastModifiedBy>Ritchell Rocete</cp:lastModifiedBy>
  <cp:revision>3</cp:revision>
  <dcterms:created xsi:type="dcterms:W3CDTF">2026-01-13T12:20:00Z</dcterms:created>
  <dcterms:modified xsi:type="dcterms:W3CDTF">2026-01-26T07:38:00Z</dcterms:modified>
</cp:coreProperties>
</file>