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C304" w14:textId="578DC2B7" w:rsidR="009C20C4" w:rsidRPr="009C20C4" w:rsidRDefault="009C20C4" w:rsidP="00105C27">
      <w:pPr>
        <w:rPr>
          <w:b/>
          <w:bCs/>
        </w:rPr>
      </w:pPr>
      <w:r w:rsidRPr="009C20C4">
        <w:rPr>
          <w:b/>
          <w:bCs/>
        </w:rPr>
        <w:t>APEX Chicago 2026 Builds on the Success of 2025, Bringing Global Real Estate Decision-Makers to the Midwest</w:t>
      </w:r>
      <w:r w:rsidR="00105C27">
        <w:rPr>
          <w:b/>
          <w:bCs/>
        </w:rPr>
        <w:t>. Co-located with Smart Home Furnishings &amp; Smarter Infrastructure Summit</w:t>
      </w:r>
      <w:r w:rsidRPr="009C20C4">
        <w:rPr>
          <w:b/>
          <w:bCs/>
        </w:rPr>
        <w:t xml:space="preserve"> </w:t>
      </w:r>
    </w:p>
    <w:p w14:paraId="0D2E1F23" w14:textId="2DA59D6B" w:rsidR="009C20C4" w:rsidRPr="009C20C4" w:rsidRDefault="009C20C4" w:rsidP="009C20C4">
      <w:r w:rsidRPr="009C20C4">
        <w:t>Following a highly successful 2025 edition in Miami that activated meaningful dialogue between global investors, developers, architects, and industry leaders, America’s Property Exhibition (APEX) returns with its 3rd edition</w:t>
      </w:r>
      <w:r>
        <w:t>,</w:t>
      </w:r>
      <w:r w:rsidRPr="009C20C4">
        <w:t xml:space="preserve"> APEX Chicago 2026, taking place May 7–9, 2026 at the Donald E. Stephens Convention Center </w:t>
      </w:r>
      <w:r w:rsidR="00825931">
        <w:t>in Chicago USA</w:t>
      </w:r>
      <w:r w:rsidRPr="009C20C4">
        <w:t>, just minutes from Chicago O’Hare International Airport.</w:t>
      </w:r>
    </w:p>
    <w:p w14:paraId="3D6D3B69" w14:textId="77777777" w:rsidR="009C20C4" w:rsidRPr="009C20C4" w:rsidRDefault="009C20C4" w:rsidP="009C20C4">
      <w:r w:rsidRPr="009C20C4">
        <w:t>APEX Chicago 2026 will once again serve as a focused, deal-driven platform for cross-border real estate investment, development partnerships, and public-private collaboration. It will bring together international capital, US developers, city leaders, planners, and solution providers to explore opportunities across residential, commercial, mixed-use, hospitality, infrastructure-linked developments, and emerging urban assets.</w:t>
      </w:r>
    </w:p>
    <w:p w14:paraId="228CFFBE" w14:textId="366D5996" w:rsidR="009C20C4" w:rsidRPr="009C20C4" w:rsidRDefault="009C20C4" w:rsidP="009C20C4">
      <w:r w:rsidRPr="009C20C4">
        <w:t xml:space="preserve">This edition will be co-located with the </w:t>
      </w:r>
      <w:r w:rsidRPr="009C20C4">
        <w:rPr>
          <w:b/>
          <w:bCs/>
        </w:rPr>
        <w:t>Smart Home Furnishing Expo</w:t>
      </w:r>
      <w:r w:rsidRPr="009C20C4">
        <w:t xml:space="preserve"> and </w:t>
      </w:r>
      <w:r w:rsidRPr="009C20C4">
        <w:rPr>
          <w:b/>
          <w:bCs/>
        </w:rPr>
        <w:t>the Smarter Infrastructure Summit,</w:t>
      </w:r>
      <w:r w:rsidRPr="009C20C4">
        <w:t xml:space="preserve"> creating a broader ecosystem that connects property development with intelligent living, sustainable building systems, digital infrastructure, and future-ready urban solutions all under one roof.</w:t>
      </w:r>
    </w:p>
    <w:p w14:paraId="163BD246" w14:textId="77777777" w:rsidR="009C20C4" w:rsidRPr="009C20C4" w:rsidRDefault="009C20C4" w:rsidP="009C20C4">
      <w:r w:rsidRPr="009C20C4">
        <w:t>Together, these co-located platforms create a unique environment where investment, development, design, technology, and infrastructure intersect, enabling deeper conversations, stronger partnerships, and more integrated project outcomes across the global real estate and built environment value chain.</w:t>
      </w:r>
    </w:p>
    <w:p w14:paraId="0E95B69E" w14:textId="6F8CDEA6" w:rsidR="001E1DF3" w:rsidRPr="001E1DF3" w:rsidRDefault="001E1DF3" w:rsidP="001E1DF3">
      <w:r w:rsidRPr="001E1DF3">
        <w:t>APEX has evolved into a results-driven platform where visibility converts into value</w:t>
      </w:r>
      <w:r>
        <w:t xml:space="preserve">, </w:t>
      </w:r>
      <w:r w:rsidRPr="001E1DF3">
        <w:t>where capital connects with viable projects, developers meet serious investors, and conversations become cross-border partnerships. The success of 2025 did more than validate the APEX model; it redefined expectations for what APEX Chicago 2026 must deliver to the global real estate and investment community.</w:t>
      </w:r>
    </w:p>
    <w:p w14:paraId="208B73A3" w14:textId="2D18A8D5" w:rsidR="001E1DF3" w:rsidRPr="001E1DF3" w:rsidRDefault="001E1DF3" w:rsidP="001E1DF3">
      <w:r w:rsidRPr="001E1DF3">
        <w:t>The momentum behind APEX reflects a clear shift in the market: investors, developers, and governments are seeking focused, high-intent engagement that leads to real transactions, not just exposure. The Miami edition demonstrated this demand through strong international participation, purposeful deal-driven discussions, and a program aligned with the forces reshaping global real estate capital flows, urban regeneration, placemaking, sustainability, infrastructure integration, and changing lifestyle and consumption patterns.</w:t>
      </w:r>
    </w:p>
    <w:p w14:paraId="622FD1A7" w14:textId="765B812B" w:rsidR="00117760" w:rsidRPr="00117760" w:rsidRDefault="001E1DF3" w:rsidP="001E1DF3">
      <w:r w:rsidRPr="001E1DF3">
        <w:t>Most importantly, APEX reaffirmed a fundamental truth in cross-border real estate and investment: meaningful deals are built face-to-face. When the right developers, asset owners, investors, and public-sector leaders come together under a clear business agenda, trust is accelerated, risks are better understood, and partnerships move faster from intent to execution. APEX is where global real estate capital meets opportunity</w:t>
      </w:r>
      <w:r>
        <w:t xml:space="preserve">, </w:t>
      </w:r>
      <w:r w:rsidRPr="001E1DF3">
        <w:t>and where international investment strategies take shape.</w:t>
      </w:r>
    </w:p>
    <w:p w14:paraId="5F8AD48C" w14:textId="77777777" w:rsidR="00117760" w:rsidRPr="00117760" w:rsidRDefault="00117760" w:rsidP="00117760">
      <w:pPr>
        <w:rPr>
          <w:b/>
          <w:bCs/>
        </w:rPr>
      </w:pPr>
      <w:r w:rsidRPr="00117760">
        <w:rPr>
          <w:b/>
          <w:bCs/>
        </w:rPr>
        <w:t>The Voices That Defined 2025, and What They Signal for 2026</w:t>
      </w:r>
    </w:p>
    <w:p w14:paraId="6C08F9BD" w14:textId="3846D014" w:rsidR="00117760" w:rsidRPr="00117760" w:rsidRDefault="00117760" w:rsidP="00117760">
      <w:r w:rsidRPr="00117760">
        <w:t>APEX 2025 brought together speakers who represent the full chain of value in real estate</w:t>
      </w:r>
      <w:r>
        <w:t xml:space="preserve"> </w:t>
      </w:r>
      <w:r w:rsidRPr="00117760">
        <w:t>capital, design, leadership, and market relevance. Their presence is a clear signal of what APEX Chicago 2026 is designed to deliver: access to decision-makers and perspectives that move the industry forward.</w:t>
      </w:r>
    </w:p>
    <w:p w14:paraId="09A75864" w14:textId="0D44419C" w:rsidR="00117760" w:rsidRPr="00117760" w:rsidRDefault="00117760" w:rsidP="00117760">
      <w:r w:rsidRPr="00117760">
        <w:rPr>
          <w:b/>
          <w:bCs/>
        </w:rPr>
        <w:t>Kobi Karp, Founder and Principal, Kobi Karp Architecture &amp; Interior Design</w:t>
      </w:r>
      <w:r w:rsidRPr="00117760">
        <w:br/>
        <w:t xml:space="preserve">Known for luxury residential, hospitality, and mixed-use developments, Karp contributed design-led </w:t>
      </w:r>
      <w:r w:rsidRPr="00117760">
        <w:lastRenderedPageBreak/>
        <w:t>insights on value creation</w:t>
      </w:r>
      <w:r>
        <w:t xml:space="preserve">, </w:t>
      </w:r>
      <w:r w:rsidRPr="00117760">
        <w:t>how architecture and experience-driven environments influence investment appeal, destination identity, and premium positioning.</w:t>
      </w:r>
    </w:p>
    <w:p w14:paraId="73F6A973" w14:textId="53F134BB" w:rsidR="00117760" w:rsidRPr="00117760" w:rsidRDefault="00117760" w:rsidP="00117760">
      <w:r w:rsidRPr="00117760">
        <w:rPr>
          <w:b/>
          <w:bCs/>
        </w:rPr>
        <w:t>Steven Meiner, Mayor of Miami Beach</w:t>
      </w:r>
      <w:r w:rsidRPr="00117760">
        <w:br/>
        <w:t>City leadership is inseparable from development feasibility and investor confidence. Meiner grounded the program in the realities of governance, quality of life, resilience, and long-term urban growth</w:t>
      </w:r>
      <w:r>
        <w:t xml:space="preserve">, </w:t>
      </w:r>
      <w:r w:rsidRPr="00117760">
        <w:t>key themes that shape where capital goes and why.</w:t>
      </w:r>
    </w:p>
    <w:p w14:paraId="0C6305A5" w14:textId="122DBC9B" w:rsidR="001E1DF3" w:rsidRPr="00117760" w:rsidRDefault="00117760" w:rsidP="009C20C4">
      <w:r w:rsidRPr="00117760">
        <w:rPr>
          <w:b/>
          <w:bCs/>
        </w:rPr>
        <w:t>Brian and Mika Kleinschmidt, Stars of HGTV’s “100 Day Dream Home”</w:t>
      </w:r>
      <w:r w:rsidRPr="00117760">
        <w:br/>
        <w:t>Bringing a market-facing viewpoint, the Kleinschmidts connected investor and developer conversations to what drives buyer decisions today</w:t>
      </w:r>
      <w:r>
        <w:t xml:space="preserve">, </w:t>
      </w:r>
      <w:r w:rsidRPr="00117760">
        <w:t>design, livability, buildability, and speed-to-delivery. Their presence reinforced APEX as a platform that speaks to both strategy and execution.</w:t>
      </w:r>
    </w:p>
    <w:p w14:paraId="0C705717" w14:textId="77777777" w:rsidR="00117760" w:rsidRPr="00117760" w:rsidRDefault="00117760" w:rsidP="00117760">
      <w:pPr>
        <w:rPr>
          <w:b/>
          <w:bCs/>
        </w:rPr>
      </w:pPr>
      <w:r w:rsidRPr="00117760">
        <w:rPr>
          <w:b/>
          <w:bCs/>
        </w:rPr>
        <w:t>Sponsor and Partner Confidence, the 2025 Signal the Market Cannot Ignore</w:t>
      </w:r>
    </w:p>
    <w:p w14:paraId="4CC9B1FF" w14:textId="2FB595CB" w:rsidR="00117760" w:rsidRPr="00117760" w:rsidRDefault="00117760" w:rsidP="00117760">
      <w:r w:rsidRPr="00117760">
        <w:t xml:space="preserve">The strength of APEX 2025 was reinforced by the caliber of sponsors and partners backing the platform. With support from </w:t>
      </w:r>
      <w:r w:rsidRPr="00117760">
        <w:rPr>
          <w:b/>
          <w:bCs/>
        </w:rPr>
        <w:t>Sobha Realty</w:t>
      </w:r>
      <w:r w:rsidRPr="00117760">
        <w:t xml:space="preserve">, </w:t>
      </w:r>
      <w:r w:rsidRPr="00117760">
        <w:rPr>
          <w:b/>
          <w:bCs/>
        </w:rPr>
        <w:t>Beyond Developments Dubai</w:t>
      </w:r>
      <w:r w:rsidRPr="00117760">
        <w:t xml:space="preserve">, </w:t>
      </w:r>
      <w:r w:rsidRPr="00117760">
        <w:rPr>
          <w:b/>
          <w:bCs/>
        </w:rPr>
        <w:t>Marjan</w:t>
      </w:r>
      <w:r w:rsidRPr="00117760">
        <w:t xml:space="preserve">, </w:t>
      </w:r>
      <w:r w:rsidRPr="00117760">
        <w:rPr>
          <w:b/>
          <w:bCs/>
        </w:rPr>
        <w:t>Emirates</w:t>
      </w:r>
      <w:r w:rsidRPr="00117760">
        <w:t xml:space="preserve">, </w:t>
      </w:r>
      <w:r w:rsidRPr="00117760">
        <w:rPr>
          <w:b/>
          <w:bCs/>
        </w:rPr>
        <w:t>The RE/MAX Collection</w:t>
      </w:r>
      <w:r w:rsidRPr="00117760">
        <w:t xml:space="preserve">, </w:t>
      </w:r>
      <w:r w:rsidRPr="00117760">
        <w:rPr>
          <w:b/>
          <w:bCs/>
        </w:rPr>
        <w:t>Greater Miami Convention &amp; Visitors Bureau</w:t>
      </w:r>
      <w:r w:rsidRPr="00117760">
        <w:t xml:space="preserve">, and the </w:t>
      </w:r>
      <w:r w:rsidRPr="00117760">
        <w:rPr>
          <w:b/>
          <w:bCs/>
        </w:rPr>
        <w:t>Saudi Business Council</w:t>
      </w:r>
      <w:r w:rsidRPr="00117760">
        <w:t>, APEX demonstrated market confidence from developers, global brands, and institutional stakeholders</w:t>
      </w:r>
      <w:r>
        <w:t xml:space="preserve">, </w:t>
      </w:r>
      <w:r w:rsidRPr="00117760">
        <w:t>an indicator that APEX is not a one-time gathering, but a growing business engine.</w:t>
      </w:r>
    </w:p>
    <w:p w14:paraId="510F4EC3" w14:textId="1C12A417" w:rsidR="00117760" w:rsidRPr="00117760" w:rsidRDefault="00117760" w:rsidP="009C20C4">
      <w:r w:rsidRPr="00117760">
        <w:t>This is the foundation APEX Chicago 2026 is building on</w:t>
      </w:r>
      <w:r>
        <w:t xml:space="preserve"> </w:t>
      </w:r>
      <w:r w:rsidRPr="00117760">
        <w:t>bringing the same seriousness, visibility, and business access to a new region, with expanded opportunity for participants across the U.S. and international markets.</w:t>
      </w:r>
    </w:p>
    <w:p w14:paraId="534D5FB0" w14:textId="77777777" w:rsidR="00117760" w:rsidRPr="00117760" w:rsidRDefault="00117760" w:rsidP="00117760">
      <w:pPr>
        <w:rPr>
          <w:b/>
          <w:bCs/>
        </w:rPr>
      </w:pPr>
      <w:r w:rsidRPr="00117760">
        <w:rPr>
          <w:b/>
          <w:bCs/>
        </w:rPr>
        <w:t>Why APEX Chicago 2026 Is the One You Cannot Miss</w:t>
      </w:r>
    </w:p>
    <w:p w14:paraId="5A5CBC67" w14:textId="190322D0" w:rsidR="00117760" w:rsidRPr="00117760" w:rsidRDefault="00117760" w:rsidP="00117760">
      <w:r>
        <w:rPr>
          <w:b/>
          <w:bCs/>
        </w:rPr>
        <w:t>The America Property Expo</w:t>
      </w:r>
      <w:r w:rsidRPr="00117760">
        <w:t xml:space="preserve"> is designed as the next leap forward</w:t>
      </w:r>
      <w:r>
        <w:t xml:space="preserve"> </w:t>
      </w:r>
      <w:r w:rsidRPr="00117760">
        <w:t>bigger access, stronger cross-market participation, and a location that makes attendance easier for both domestic and international stakeholders.</w:t>
      </w:r>
    </w:p>
    <w:p w14:paraId="541C9EAA" w14:textId="77777777" w:rsidR="00117760" w:rsidRPr="00117760" w:rsidRDefault="00117760" w:rsidP="00117760">
      <w:r w:rsidRPr="00117760">
        <w:t xml:space="preserve">Hosted at the </w:t>
      </w:r>
      <w:r w:rsidRPr="00117760">
        <w:rPr>
          <w:b/>
          <w:bCs/>
        </w:rPr>
        <w:t>Donald E. Stephens Convention Center</w:t>
      </w:r>
      <w:r w:rsidRPr="00117760">
        <w:t>, APEX Chicago offers the scale and infrastructure needed for high-quality exhibition, conference programming, and deal-driven networking.</w:t>
      </w:r>
    </w:p>
    <w:p w14:paraId="393A4952" w14:textId="660C2D45" w:rsidR="00117760" w:rsidRPr="00117760" w:rsidRDefault="00117760" w:rsidP="00117760">
      <w:r w:rsidRPr="00117760">
        <w:t xml:space="preserve">Located minutes from </w:t>
      </w:r>
      <w:r w:rsidRPr="00117760">
        <w:rPr>
          <w:b/>
          <w:bCs/>
        </w:rPr>
        <w:t>O’Hare International Airport</w:t>
      </w:r>
      <w:r w:rsidRPr="00117760">
        <w:t>, the venue makes it easy for global investors, exhibitors, and speakers to arrive, engage, and return with measurable outcomes</w:t>
      </w:r>
      <w:r>
        <w:t xml:space="preserve">, </w:t>
      </w:r>
      <w:r w:rsidRPr="00117760">
        <w:t>without friction.</w:t>
      </w:r>
    </w:p>
    <w:p w14:paraId="183E66E9" w14:textId="02EF12DF" w:rsidR="00117760" w:rsidRPr="00117760" w:rsidRDefault="00117760" w:rsidP="00117760">
      <w:r w:rsidRPr="00117760">
        <w:t>Chicago’s bold architecture, evolving skyline, strong economy, and major projects make it a powerful setting for conversations about investment, construction, and the future of cities</w:t>
      </w:r>
      <w:r>
        <w:t xml:space="preserve">, </w:t>
      </w:r>
      <w:r w:rsidRPr="00117760">
        <w:t>exactly what APEX is built to accelerate.</w:t>
      </w:r>
    </w:p>
    <w:p w14:paraId="4792DB12" w14:textId="1EB46E7B" w:rsidR="00117760" w:rsidRPr="00117760" w:rsidRDefault="00117760" w:rsidP="00117760">
      <w:r w:rsidRPr="00117760">
        <w:t>Whether you’re investing, exhibiting, speaking, or sponsoring</w:t>
      </w:r>
      <w:r w:rsidR="007A668F">
        <w:t xml:space="preserve"> </w:t>
      </w:r>
      <w:r w:rsidRPr="00117760">
        <w:t>APEX Chicago is your platform to be seen, be heard, and be part of the deals that move the market.</w:t>
      </w:r>
    </w:p>
    <w:p w14:paraId="61229A86" w14:textId="7BEC1969" w:rsidR="00117760" w:rsidRPr="00117760" w:rsidRDefault="00117760" w:rsidP="00117760">
      <w:r w:rsidRPr="00117760">
        <w:rPr>
          <w:b/>
          <w:bCs/>
        </w:rPr>
        <w:t>Investors:</w:t>
      </w:r>
      <w:r w:rsidRPr="00117760">
        <w:t xml:space="preserve"> If 2025 proved anything, it’s that APEX is where qualified deal flow begins</w:t>
      </w:r>
      <w:r w:rsidR="007A668F">
        <w:t xml:space="preserve"> </w:t>
      </w:r>
      <w:r w:rsidRPr="00117760">
        <w:t>meet developers, discover projects, and access market intelligence in a concentrated B2B setting.</w:t>
      </w:r>
    </w:p>
    <w:p w14:paraId="078EFA39" w14:textId="77777777" w:rsidR="00117760" w:rsidRPr="00117760" w:rsidRDefault="00117760" w:rsidP="00117760">
      <w:r w:rsidRPr="00117760">
        <w:rPr>
          <w:b/>
          <w:bCs/>
        </w:rPr>
        <w:t>Exhibitors:</w:t>
      </w:r>
      <w:r w:rsidRPr="00117760">
        <w:t xml:space="preserve"> APEX Chicago is your platform to showcase projects and services to a high-intent audience, build pipelines, and secure partnerships that extend beyond the event floor.</w:t>
      </w:r>
    </w:p>
    <w:p w14:paraId="132213A2" w14:textId="5B96112F" w:rsidR="00117760" w:rsidRPr="00117760" w:rsidRDefault="00117760" w:rsidP="00117760">
      <w:r w:rsidRPr="00117760">
        <w:rPr>
          <w:b/>
          <w:bCs/>
        </w:rPr>
        <w:t>Speakers:</w:t>
      </w:r>
      <w:r w:rsidRPr="00117760">
        <w:t xml:space="preserve"> Take the stage where decisions are made. APEX’s audience is made up of active market participants</w:t>
      </w:r>
      <w:r>
        <w:t xml:space="preserve">, </w:t>
      </w:r>
      <w:r w:rsidRPr="00117760">
        <w:t>your insights won’t just inspire; they will influence.</w:t>
      </w:r>
    </w:p>
    <w:p w14:paraId="503DFBBF" w14:textId="314ACE44" w:rsidR="00117760" w:rsidRDefault="00117760" w:rsidP="00117760">
      <w:r w:rsidRPr="00117760">
        <w:rPr>
          <w:b/>
          <w:bCs/>
        </w:rPr>
        <w:lastRenderedPageBreak/>
        <w:t>Sponsors and Partners:</w:t>
      </w:r>
      <w:r w:rsidRPr="00117760">
        <w:t xml:space="preserve"> Align with a platform already backed by leading brands and institutions. Sponsorship at APEX Chicago positions your company at the center of market conversations and the relationships that shape investment decisions.</w:t>
      </w:r>
    </w:p>
    <w:p w14:paraId="7C0D7E80" w14:textId="0521E1D9" w:rsidR="00844422" w:rsidRPr="00844422" w:rsidRDefault="00844422" w:rsidP="00844422">
      <w:pPr>
        <w:rPr>
          <w:b/>
          <w:bCs/>
        </w:rPr>
      </w:pPr>
      <w:r w:rsidRPr="00844422">
        <w:rPr>
          <w:b/>
          <w:bCs/>
        </w:rPr>
        <w:t>Be Part of the Future – Secure Your Spot at APEX</w:t>
      </w:r>
    </w:p>
    <w:p w14:paraId="29ED210B" w14:textId="621CCD0C" w:rsidR="00117760" w:rsidRDefault="00117760" w:rsidP="00117760">
      <w:r w:rsidRPr="00117760">
        <w:rPr>
          <w:b/>
          <w:bCs/>
        </w:rPr>
        <w:t>Event:</w:t>
      </w:r>
      <w:r w:rsidRPr="00117760">
        <w:t xml:space="preserve"> APEX, America’s Property Exhibition, Chicago (3rd Edition)</w:t>
      </w:r>
      <w:r w:rsidRPr="00117760">
        <w:br/>
      </w:r>
      <w:r w:rsidRPr="00117760">
        <w:rPr>
          <w:b/>
          <w:bCs/>
        </w:rPr>
        <w:t>Dates:</w:t>
      </w:r>
      <w:r w:rsidRPr="00117760">
        <w:t xml:space="preserve"> May 7–9, 2026</w:t>
      </w:r>
      <w:r w:rsidRPr="00117760">
        <w:br/>
      </w:r>
      <w:r w:rsidRPr="00117760">
        <w:rPr>
          <w:b/>
          <w:bCs/>
        </w:rPr>
        <w:t>Venue:</w:t>
      </w:r>
      <w:r w:rsidRPr="00117760">
        <w:t xml:space="preserve"> Donald E. Stephens Convention Center, </w:t>
      </w:r>
      <w:r w:rsidR="00074871">
        <w:t>Chicago USA</w:t>
      </w:r>
    </w:p>
    <w:p w14:paraId="09197A4B" w14:textId="6FC2C4D8" w:rsidR="00117760" w:rsidRDefault="00117760" w:rsidP="00117760">
      <w:pPr>
        <w:rPr>
          <w:b/>
          <w:bCs/>
        </w:rPr>
      </w:pPr>
      <w:r w:rsidRPr="00117760">
        <w:rPr>
          <w:b/>
          <w:bCs/>
        </w:rPr>
        <w:t>Register Now until 9 May 2026 for FREE:</w:t>
      </w:r>
      <w:r>
        <w:rPr>
          <w:b/>
          <w:bCs/>
        </w:rPr>
        <w:t xml:space="preserve"> </w:t>
      </w:r>
      <w:r w:rsidR="00074871">
        <w:rPr>
          <w:b/>
          <w:bCs/>
        </w:rPr>
        <w:t>(Exhibitor Floor Access only)</w:t>
      </w:r>
    </w:p>
    <w:p w14:paraId="64F0FCC2" w14:textId="5B544D6A" w:rsidR="00825931" w:rsidRDefault="00825931" w:rsidP="00117760">
      <w:pPr>
        <w:rPr>
          <w:b/>
          <w:bCs/>
        </w:rPr>
      </w:pPr>
      <w:hyperlink r:id="rId4" w:history="1">
        <w:r w:rsidRPr="001B082C">
          <w:rPr>
            <w:rStyle w:val="Hyperlink"/>
            <w:b/>
            <w:bCs/>
          </w:rPr>
          <w:t>https://mieexpo.zohobackstage.com/SmartHomeUSA#/buyTickets/selectTickets</w:t>
        </w:r>
      </w:hyperlink>
      <w:r>
        <w:rPr>
          <w:b/>
          <w:bCs/>
        </w:rPr>
        <w:t xml:space="preserve"> </w:t>
      </w:r>
    </w:p>
    <w:p w14:paraId="7C63CBBE" w14:textId="6F0A78D0" w:rsidR="00074871" w:rsidRDefault="00074871" w:rsidP="00117760">
      <w:pPr>
        <w:rPr>
          <w:b/>
          <w:bCs/>
        </w:rPr>
      </w:pPr>
      <w:r>
        <w:rPr>
          <w:b/>
          <w:bCs/>
        </w:rPr>
        <w:t xml:space="preserve">All Access Registration: </w:t>
      </w:r>
      <w:hyperlink r:id="rId5" w:history="1">
        <w:r w:rsidRPr="001B082C">
          <w:rPr>
            <w:rStyle w:val="Hyperlink"/>
            <w:b/>
            <w:bCs/>
          </w:rPr>
          <w:t>https://mieexpo.zohobackstage.com/SmartHomeUSA#/buyTickets/selectTickets</w:t>
        </w:r>
      </w:hyperlink>
      <w:r>
        <w:rPr>
          <w:b/>
          <w:bCs/>
        </w:rPr>
        <w:t xml:space="preserve"> </w:t>
      </w:r>
    </w:p>
    <w:p w14:paraId="334BE5A6" w14:textId="1B6D88E3" w:rsidR="00844422" w:rsidRPr="00117760" w:rsidRDefault="00844422" w:rsidP="00117760">
      <w:pPr>
        <w:rPr>
          <w:b/>
          <w:bCs/>
        </w:rPr>
      </w:pPr>
      <w:r>
        <w:rPr>
          <w:b/>
          <w:bCs/>
        </w:rPr>
        <w:t xml:space="preserve">Visit our website: </w:t>
      </w:r>
      <w:hyperlink r:id="rId6" w:history="1">
        <w:r w:rsidRPr="00346926">
          <w:rPr>
            <w:rStyle w:val="Hyperlink"/>
            <w:b/>
            <w:bCs/>
          </w:rPr>
          <w:t>https://www.uspropertyexpo.com/</w:t>
        </w:r>
      </w:hyperlink>
      <w:r>
        <w:rPr>
          <w:b/>
          <w:bCs/>
        </w:rPr>
        <w:t xml:space="preserve"> </w:t>
      </w:r>
    </w:p>
    <w:p w14:paraId="317533D0" w14:textId="77777777" w:rsidR="00117760" w:rsidRPr="00117760" w:rsidRDefault="00117760" w:rsidP="00117760">
      <w:pPr>
        <w:rPr>
          <w:b/>
          <w:bCs/>
        </w:rPr>
      </w:pPr>
      <w:r w:rsidRPr="00117760">
        <w:rPr>
          <w:b/>
          <w:bCs/>
        </w:rPr>
        <w:t>About APEX</w:t>
      </w:r>
    </w:p>
    <w:p w14:paraId="78517E9D" w14:textId="50AC9A2C" w:rsidR="00117760" w:rsidRPr="00117760" w:rsidRDefault="00117760" w:rsidP="00117760">
      <w:r w:rsidRPr="00117760">
        <w:t>America’s Property Exhibition (APEX) is a B2B platform connecting developers, investors, and real estate professionals through exhibitions, conference programming, and curated networking</w:t>
      </w:r>
      <w:r>
        <w:t xml:space="preserve">, </w:t>
      </w:r>
      <w:r w:rsidRPr="00117760">
        <w:t>built to accelerate partnerships, expand market access, and drive real estate business growth globally.</w:t>
      </w:r>
    </w:p>
    <w:p w14:paraId="697334E2" w14:textId="6F05D5D4" w:rsidR="00117760" w:rsidRPr="00117760" w:rsidRDefault="00117760" w:rsidP="00117760"/>
    <w:p w14:paraId="27581986" w14:textId="77777777" w:rsidR="009D3D01" w:rsidRDefault="009D3D01"/>
    <w:sectPr w:rsidR="009D3D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60"/>
    <w:rsid w:val="00074871"/>
    <w:rsid w:val="00105C27"/>
    <w:rsid w:val="00117760"/>
    <w:rsid w:val="0013335B"/>
    <w:rsid w:val="001E1DF3"/>
    <w:rsid w:val="004833E3"/>
    <w:rsid w:val="00522D1B"/>
    <w:rsid w:val="005C75DD"/>
    <w:rsid w:val="00642068"/>
    <w:rsid w:val="006C7529"/>
    <w:rsid w:val="007A668F"/>
    <w:rsid w:val="00825931"/>
    <w:rsid w:val="00844422"/>
    <w:rsid w:val="00864855"/>
    <w:rsid w:val="009C20C4"/>
    <w:rsid w:val="009D3D01"/>
    <w:rsid w:val="009F10CA"/>
    <w:rsid w:val="00A6116E"/>
    <w:rsid w:val="00CD6A00"/>
    <w:rsid w:val="00D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0645"/>
  <w15:chartTrackingRefBased/>
  <w15:docId w15:val="{73C9F48F-F6BB-4BB6-BB16-147CA60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7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1D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propertyexpo.com/" TargetMode="External"/><Relationship Id="rId5" Type="http://schemas.openxmlformats.org/officeDocument/2006/relationships/hyperlink" Target="https://mieexpo.zohobackstage.com/SmartHomeUSA#/buyTickets/selectTickets" TargetMode="External"/><Relationship Id="rId4" Type="http://schemas.openxmlformats.org/officeDocument/2006/relationships/hyperlink" Target="https://mieexpo.zohobackstage.com/SmartHomeUSA#/buyTickets/select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Ritchell Rocete</dc:creator>
  <cp:keywords/>
  <dc:description/>
  <cp:lastModifiedBy>Ritchell Rocete</cp:lastModifiedBy>
  <cp:revision>4</cp:revision>
  <dcterms:created xsi:type="dcterms:W3CDTF">2026-01-06T06:26:00Z</dcterms:created>
  <dcterms:modified xsi:type="dcterms:W3CDTF">2026-01-06T12:23:00Z</dcterms:modified>
</cp:coreProperties>
</file>